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20/2024/QĐ-UBND bãi bỏ một số văn bản quy phạm pháp luật do Ủy ban nhân dân tỉnh Cao Bằng ban hành trong lĩnh vực tư pháp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08/07/2024</w:t>
            </w:r>
          </w:p>
        </w:tc>
      </w:tr>
      <w:tr>
        <w:tc>
          <w:tcPr>
            <w:tcW w:type="dxa" w:w="4320"/>
          </w:tcPr>
          <w:p>
            <w:r>
              <w:t>Ngày hiệu lực</w:t>
            </w:r>
          </w:p>
        </w:tc>
        <w:tc>
          <w:tcPr>
            <w:tcW w:type="dxa" w:w="4320"/>
          </w:tcPr>
          <w:p>
            <w:r>
              <w:t>20/07/2024</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20/2024/QĐ-UBND</w:t>
      </w:r>
    </w:p>
    <w:p>
      <w:r>
        <w:t>Cao Bằng, ngày 08 tháng 7 năm 2024</w:t>
      </w:r>
    </w:p>
    <w:p>
      <w:r>
        <w:t>QUYẾT ĐỊNH</w:t>
      </w:r>
    </w:p>
    <w:p>
      <w:r>
        <w:t>BÃI BỎ MỘT SỐ VĂN BẢN QUY PHẠM PHÁP LUẬT DO ỦY BAN NHÂN DÂN TỈNH CAO BẰNG BAN HÀNH TRONG LĨNH VỰC TƯ PHÁP</w:t>
      </w:r>
    </w:p>
    <w:p>
      <w:r>
        <w:t>ỦY BAN NHÂN DÂN TỈNH CAO BẰNG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Nghị định số 59/2014/NĐ-CP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Theo đề nghị của Giám đốc Sở Tư pháp.</w:t>
      </w:r>
    </w:p>
    <w:p>
      <w:r>
        <w:t>QUYẾT ĐỊNH:</w:t>
      </w:r>
    </w:p>
    <w:p>
      <w:r>
        <w:t>Điều 1.  Bãi bỏ toàn bộ 04 văn bản quy phạm pháp luật do Ủy ban nhân dân tỉnh Cao Bằng ban hành trong lĩnh vực tư pháp</w:t>
      </w:r>
    </w:p>
    <w:p>
      <w:r>
        <w:t>1. Quyết định số 29/2015/QĐ-UBND ngày 04 tháng 9 năm 2015 của Ủy ban nhân dân tỉnh Cao Bằng ban hành Quy chế thực hiện liên thông các thủ tục hành chính về đăng ký khai sinh, đăng ký thường trú, cấp thẻ bảo hiểm y tế cho trẻ em dưới 6 tuổi trên địa bàn tỉnh Cao Bằng;</w:t>
      </w:r>
    </w:p>
    <w:p>
      <w:r>
        <w:t>2. Chỉ thị số 14/2012/CT-UBND ngày 25 tháng 12 năm 2012 của Ủy ban nhân dân tỉnh Cao Bằng về việc tăng cường thực hiện Luật Lý lịch tư pháp trên địa bàn tỉnh Cao Bằng;</w:t>
      </w:r>
    </w:p>
    <w:p>
      <w:r>
        <w:t>3. Chỉ thị số 12/2013/CT-UBND ngày 09 tháng 8 năm 2013 của Ủy ban nhân dân tỉnh Cao Bằng về việc tăng cường thực hiện công tác theo dõi tình hình thi hành pháp luật trên địa bàn tỉnh Cao Bằng;</w:t>
      </w:r>
    </w:p>
    <w:p>
      <w:r>
        <w:t>4. Chỉ thị số 07/2015/CT-UBND ngày 22 tháng 5 năm 2015 của Ủy ban nhân dân tỉnh Cao Bằng về triển khai thực hiện pháp luật về Xử lý vi phạm hành chính trên địa bàn tỉnh Cao Bằng.</w:t>
      </w:r>
    </w:p>
    <w:p>
      <w:r>
        <w:t>Điều 2.  Quyết định này có hiệu lực kể từ ngày 20 tháng 7 năm 2024.</w:t>
      </w:r>
    </w:p>
    <w:p>
      <w:r>
        <w:t>Điều 3.  Chánh Văn phòng Ủy ban nhân dân tỉnh; Giám đốc Sở Tư pháp; Thủ trưởng các sở, ban, ngành; Chủ tịch Ủy ban nhân dân các huyện, thành phố và các tổ chức, cá nhân có liên quan chịu trách nhiệm thi hành Quyết định này./.</w:t>
      </w:r>
    </w:p>
    <w:p>
      <w:r>
        <w:t>Nơi nhận:</w:t>
      </w:r>
    </w:p>
    <w:p>
      <w:r>
        <w:t>- Như Điều 3;</w:t>
      </w:r>
    </w:p>
    <w:p>
      <w:r>
        <w:t>- Cục Kiểm tra văn bản QPPL, Bộ Tư pháp;</w:t>
      </w:r>
    </w:p>
    <w:p>
      <w:r>
        <w:t>- TT. Tỉnh ủy; TT.HĐND tỉnh;</w:t>
      </w:r>
    </w:p>
    <w:p>
      <w:r>
        <w:t>- Chủ tịch, các Phó Chủ tịch UBND tỉnh;</w:t>
      </w:r>
    </w:p>
    <w:p>
      <w:r>
        <w:t>- Các sở, ban, ngành;</w:t>
      </w:r>
    </w:p>
    <w:p>
      <w:r>
        <w:t>- VP UBND tỉnh: CVP, PCVP, NC, TTTT;</w:t>
      </w:r>
    </w:p>
    <w:p>
      <w:r>
        <w:t>- Lưu: VT, NC.</w:t>
      </w:r>
    </w:p>
    <w:p>
      <w:r>
        <w:t>TM. ỦY BAN NHÂN DÂN</w:t>
      </w:r>
    </w:p>
    <w:p>
      <w:r>
        <w:t>CHỦ TỊCH</w:t>
      </w:r>
    </w:p>
    <w:p>
      <w:r>
        <w:t>Hoàng Xuân 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