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phân cấp quản lý đường đô thị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20/2023/QĐ-UBND</w:t>
      </w:r>
    </w:p>
    <w:p>
      <w:r>
        <w:t>Cần Thơ, ngày 10 tháng 10 năm 2023</w:t>
      </w:r>
    </w:p>
    <w:p>
      <w:r>
        <w:t>QUYẾT ĐỊNH</w:t>
      </w:r>
    </w:p>
    <w:p>
      <w:r>
        <w:t>PHÂN CẤP QUẢN LÝ ĐƯỜNG ĐÔ THỊ</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04/2008/TT-BXD ngày 20 tháng 02 năm 2008 của Bộ trưởng Bộ Xây dựng hướng dẫn quản lý đường đô thị;</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37/2018/TT-BGTVT ngày 07 tháng 8 năm 2018 của Bộ trưởng Bộ Giao thông vận tải Quy định về quản lý, vận hành khai thác và bảo trì công trình đường bộ;</w:t>
      </w:r>
    </w:p>
    <w:p>
      <w:r>
        <w:t>Theo đề nghị của Giám đốc Sở Xây dựng tại Tờ trình số 2604/TTr-SXD ngày 24 tháng 8 năm 2023.</w:t>
      </w:r>
    </w:p>
    <w:p>
      <w:r>
        <w:t>QUYẾT ĐỊNH:</w:t>
      </w:r>
    </w:p>
    <w:p>
      <w:r>
        <w:t>Điều 1. Phạm vi điều chỉnh, đối tượng áp dụng</w:t>
      </w:r>
    </w:p>
    <w:p>
      <w:r>
        <w:t>1. Phạm vi điều chỉnh</w:t>
      </w:r>
    </w:p>
    <w:p>
      <w:r>
        <w:t>Quyết định này quy định về việc phân cấp trách nhiệm quản lý đường đô thị trên địa bàn thành phố Cần Thơ.</w:t>
      </w:r>
    </w:p>
    <w:p>
      <w:r>
        <w:t>2. Đối tượng áp dụng</w:t>
      </w:r>
    </w:p>
    <w:p>
      <w:r>
        <w:t>Sở, ban, ngành thành phố, Ủy ban nhân dân quận, huyện, Ủy ban nhân dân xã, phường, thị trấn; các tổ chức, cá nhân trong nước và ngoài nước có liên quan.</w:t>
      </w:r>
    </w:p>
    <w:p>
      <w:r>
        <w:t>Điều 2. Phân cấp quản lý đường đô thị</w:t>
      </w:r>
    </w:p>
    <w:p>
      <w:r>
        <w:t>1. Sở Giao thông vận tải chịu trách nhiệm quản lý, khai thác, sử dụng và bảo trì các tuyến quốc lộ đi qua đô thị và các tuyến đường đô thị khác khi được Ủy ban nhân dân thành phố giao quản lý (trừ các công trình hạ tầng kỹ thuật đô thị trên tuyến).</w:t>
      </w:r>
    </w:p>
    <w:p>
      <w:r>
        <w:t>2. Sở Xây dựng chịu trách nhiệm quản lý về công tác quy hoạch, thiết kế xây dựng đường đô thị; kết cấu hạ tầng giao thông đô thị (cấp nước, thoát nước, cây xanh, chiếu sáng và các công trình hạ tầng kỹ thuật khác) trên địa bàn thành phố.</w:t>
      </w:r>
    </w:p>
    <w:p>
      <w:r>
        <w:t>3. Ủy ban nhân dân quận, huyện chịu trách nhiệm quản lý, khai thác, sử dụng và bảo trì đối với các tuyến đường đô thị trên địa bàn quản lý (trừ các nội dung đã phân cấp tại khoản 1 Điều này); theo điều kiện thực tế địa phương, Ủy ban nhân dân quận, huyện phân công Ủy ban nhân dân xã, phường, thị trấn quản lý, khai thác sử dụng các tuyến đường phố cấp nội bộ trên địa bàn.</w:t>
      </w:r>
    </w:p>
    <w:p>
      <w:r>
        <w:t>Điều 3. Hiệu lực thi hành</w:t>
      </w:r>
    </w:p>
    <w:p>
      <w:r>
        <w:t>Quyết định này có hiệu lực thi hành kể từ ngày 30 tháng 10 năm 2023 và thay thế Quyết định số 14/2010/QĐ-UBND ngày 10 tháng 02 năm 2010 của Ủy ban nhân dân thành phố Cần Thơ Phân công, phân cấp đường đô thị.</w:t>
      </w:r>
    </w:p>
    <w:p>
      <w:r>
        <w:t>Điều 4. Trách nhiệm thi hành</w:t>
      </w:r>
    </w:p>
    <w:p>
      <w:r>
        <w:t>Chánh Văn phòng Ủy ban nhân dân thành phố, Giám đốc sở, Thủ trưởng cơ quan, ban, ngành thành phố, Chủ tịch Ủy ban nhân dân quận, huyện, xã, phường, thị trấn và các cơ quan, tổ chức, cá nhân có liên quan chịu trách nhiệm thi hành Quyết định này./.</w:t>
      </w:r>
    </w:p>
    <w:p>
      <w:r>
        <w:t>Nơi nhận:</w:t>
      </w:r>
    </w:p>
    <w:p>
      <w:r>
        <w:t>- Văn phòng Chính phủ;</w:t>
      </w:r>
    </w:p>
    <w:p>
      <w:r>
        <w:t>- Bộ: TP (Cục KTVB QPPL), XD, GTVT;</w:t>
      </w:r>
    </w:p>
    <w:p>
      <w:r>
        <w:t>- TT.Thành ủy, TT.HĐND thành phố;</w:t>
      </w:r>
    </w:p>
    <w:p>
      <w:r>
        <w:t>- UBMTTQ TP và các đoàn thể;</w:t>
      </w:r>
    </w:p>
    <w:p>
      <w:r>
        <w:t>- CT, các PCT UBND thành phố;</w:t>
      </w:r>
    </w:p>
    <w:p>
      <w:r>
        <w:t>- VP Đoàn ĐBQH và HĐND thành phố;</w:t>
      </w:r>
    </w:p>
    <w:p>
      <w:r>
        <w:t>- Sở, Ban, ngành thành phố;</w:t>
      </w:r>
    </w:p>
    <w:p>
      <w:r>
        <w:t>- UBND: quận, huyện, xã, phường, thị trấn;</w:t>
      </w:r>
    </w:p>
    <w:p>
      <w:r>
        <w:t>- Công báo thành phố; Báo Cần Thơ;</w:t>
      </w:r>
    </w:p>
    <w:p>
      <w:r>
        <w:t>- Cổng TTĐT TPCT;</w:t>
      </w:r>
    </w:p>
    <w:p>
      <w:r>
        <w:t>- Văn phòng UBND thành phố (3BD);</w:t>
      </w:r>
    </w:p>
    <w:p>
      <w:r>
        <w:t>- Lưu: VT.qh</w:t>
      </w:r>
    </w:p>
    <w:p>
      <w:r>
        <w:t>15455+2604</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