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sửa đổi Quy định quản lý, bảo vệ và phát huy giá trị di tích lịch sử - văn hóa, danh lam thắng cảnh trên địa bàn tỉnh Hải Dương kèm theo Quyết định 21/2021/QĐ-UBND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20/2023/QĐ-UBND</w:t>
      </w:r>
    </w:p>
    <w:p>
      <w:r>
        <w:t>Hải Dương, ngày 19 tháng 6 năm 2023</w:t>
      </w:r>
    </w:p>
    <w:p>
      <w:r>
        <w:t>QUYẾT ĐỊNH</w:t>
      </w:r>
    </w:p>
    <w:p>
      <w:r>
        <w:t>SỬA ĐỔI, BỔ SUNG MỘT SỐ ĐIỀU CỦA QUY ĐỊNH QUẢN LÝ, BẢO VỆ VÀ PHÁT HUY GIÁ TRỊ DI TÍCH LỊCH SỬ - VĂN HÓA, DANH LAM THẮNG CẢNH TRÊN ĐỊA BÀN TỈNH HẢI DƯƠNG BAN HÀNH KÈM THEO QUYẾT ĐỊNH SỐ 21/2021/QĐ-UBND NGÀY 17 THÁNG 9 NĂM 2021 CỦA UBND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Xây dựng ngày 18 tháng 6 năm 2014 và Luật sửa đổi, bổ sung một số điều của Luật Xây dựng ngày 17 tháng 6 năm 2020;</w:t>
      </w:r>
    </w:p>
    <w:p>
      <w:r>
        <w:t>Căn cứ Luật Đầu tư công ngày 13 tháng 6 năm 2019;</w:t>
      </w:r>
    </w:p>
    <w:p>
      <w:r>
        <w:t>Căn cứ Luật Tín ngưỡng, Tôn giáo ngày 18 tháng 11 năm 2016;</w:t>
      </w:r>
    </w:p>
    <w:p>
      <w:r>
        <w:t>Căn cứ Nghị định số 98/2010/NĐ-CP ngày 21 tháng 9 năm 2010 của Chính phủ quy định chi tiết một số điều của Luật Di sản văn hóa và Luật Sửa đổi, bổ sung một số điều của Luật Di sản văn hóa;</w:t>
      </w:r>
    </w:p>
    <w:p>
      <w:r>
        <w:t>Căn cứ Nghị định số 61/2016/NĐ-CP ngày 01 tháng 7 năm 2016 của Chính phủ quy định điều kiện kinh doanh giám định cổ vật và hành nghề bảo quản, tu bổ, phục hồi di tích lịch sử - văn hóa, danh lam thắng cảnh;</w:t>
      </w:r>
    </w:p>
    <w:p>
      <w:r>
        <w:t>Căn cứ Nghị định số 40/2020/NĐ-CP ngày 06 tháng 4 năm 2020 của Chính phủ quy định chi tiết thi hành một số điều của Luật Đầu tư công;</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Thông tư số 15/2019/TT-BVHTTDL ngày 31 tháng 12 năm 2019 của Bộ Văn hóa, Thể thao và Du lịch quy định chi tiết một số quy định về bảo quản, tu bổ, phục hồi di tích;</w:t>
      </w:r>
    </w:p>
    <w:p>
      <w:r>
        <w:t>Căn cứ Thông tư số 04/2023/TT-BTC ngày 19 tháng 01 năm 2023 của Bộ Tài chính về việc Hướng dẫn quản lý, thu chi tài chính cho công tác tổ chức lễ hội và tiền công đức, tài trợ cho di tích và hoạt động lễ hội;</w:t>
      </w:r>
    </w:p>
    <w:p>
      <w:r>
        <w:t>Theo đề nghị của Giám đốc Sở Văn hóa, Thể thao và Du lịch.</w:t>
      </w:r>
    </w:p>
    <w:p>
      <w:r>
        <w:t>QUYẾT ĐỊNH:</w:t>
      </w:r>
    </w:p>
    <w:p>
      <w:r>
        <w:t>Điều 1.    Sửa đổi, bổ sung một số điều của Quy định quản lý, bảo vệ và phát huy giá trị di tích lịch sử - văn hóa, danh lam thắng cảnh trên địa bàn tỉnh Hải Dương ban hành kèm theo Quyết định số 21/2021/QĐ-UBND ngày 17 tháng 9 năm 2021 của UBND tỉnh Hải Dương như sau:</w:t>
      </w:r>
    </w:p>
    <w:p>
      <w:r>
        <w:t>1. Sửa đổi, bổ sung khoản 1, Điều 10 như sau:</w:t>
      </w:r>
    </w:p>
    <w:p>
      <w:r>
        <w:t>“ 1. Việc quản lý, sử dụng các nguồn thu từ di tích thực hiện theo quy định tại Thông tư số 04/2023/TT-BTC ngày 19 tháng 01 năm 2023 của Bộ Tài chính về việc Hướng dẫn quản lý, thu chi tài chính cho công tác tổ chức lễ hội và tiền công đức, tài trợ cho di tích và hoạt động lễ hội và các quy định của pháp luật có liên quan. ”</w:t>
      </w:r>
    </w:p>
    <w:p>
      <w:r>
        <w:t>2. Sửa đổi, bổ sung Điều 16 như sau: “Điều 16. Chủ trương đầu tư tu bổ di tích</w:t>
      </w:r>
    </w:p>
    <w:p>
      <w:r>
        <w:t>Nội dung, trình tự lập, thẩm định, phê duyệt chủ trương đầu tư tu bổ di tích xếp hạng cấp tỉnh, cấp quốc gia, cấp quốc gia đặc biệt sử dụng nguồn vốn đầu tư công, vốn Nhà nước ngoài đầu tư công, vốn hỗn hợp có tham gia của vốn đầu tư công, vốn hỗn hợp bao gồm vốn Nhà nước ngoài đầu tư công và vốn khác thực hiện theo quy định của Luật Đầu tư công; Luật Xây dựng; Nghị định số 40/2020/NĐ-CP ngày 06 tháng 4 năm 2020 của Chính phủ và Quyết định số 16/2022/QĐ-UBND ngày 21 tháng 10 năm 2022 của UBND tỉnh Hải Dương ban hành Quy định một số nội dung về quản lý dự án đầu tư xây dựng; quản lý chất lượng công trình xây dựng; quản lý chi phí đầu tư xây dựng và quản lý trật tự xây dựng trên địa bàn tỉnh Hải Dương và các quy định khác có liên quan. ”</w:t>
      </w:r>
    </w:p>
    <w:p>
      <w:r>
        <w:t>3. Sửa đổi, bổ sung Điều 17 như sau:</w:t>
      </w:r>
    </w:p>
    <w:p>
      <w:r>
        <w:t>“Điều 17. Dự án, báo cáo kinh tế - kỹ thuật tu bổ di tích</w:t>
      </w:r>
    </w:p>
    <w:p>
      <w:r>
        <w:t>1. Nội dung, trình tự lập, thẩm định dự án, báo cáo kinh tế - kỹ thuật tu bổ di tích xếp hạng cấp tỉnh, cấp quốc gia, cấp quốc gia đặc biệt thực hiện theo quy định tại Nghị định số 166/2018/NĐ-CP ngày 25 tháng 12 năm 2018 của Chính phủ và các quy định khác có liên quan.</w:t>
      </w:r>
    </w:p>
    <w:p>
      <w:r>
        <w:t>2. Thẩm quyền phê duyệt dự án, báo cáo kinh tế - kỹ thuật</w:t>
      </w:r>
    </w:p>
    <w:p>
      <w:r>
        <w:t>a) Đối với dự án, báo cáo kinh tế - kỹ thuật tu bổ di tích xếp hạng cấp tỉnh, cấp quốc gia, cấp quốc gia đặc biệt sử dụng nguồn vốn đầu tư công, vốn Nhà nước ngoài đầu tư công, vốn hỗn hợp có tham gia của vốn đầu tư công, vốn hỗn hợp bao gồm vốn Nhà nước ngoài đầu tư công và vốn khác: thẩm quyền phê duyệt thực hiện theo quy định của Luật Đầu tư công; Luật Xây dựng; Nghị định số 40/2020/NĐ-CP ngày 06 tháng 4 năm 2020 của Chính phủ; Quyết định số 16/2022/QĐ-UBND ngày 21 tháng 10 năm 2022 của UBND tỉnh Hải Dương và các quy định khác có liên quan sau khi có ý kiến thẩm định bằng văn bản của cơ quan nhà nước có thẩm quyền về văn hóa, thể thao và du lịch.</w:t>
      </w:r>
    </w:p>
    <w:p>
      <w:r>
        <w:t>b) Đối với dự án, báo cáo kinh tế - kỹ thuật tu bổ di tích xếp hạng cấp tỉnh, cấp quốc gia, cấp quốc gia đặc biệt sử dụng vốn khác: thẩm quyền phê duyệt thực hiện theo quy định của Luật Di sản văn hóa năm 2001 được sửa đổi, bổ sung năm 2009; Nghị định số 166/2018/NĐ-CP ngày 25 tháng 12 năm 2018 của Chính phủ. ”</w:t>
      </w:r>
    </w:p>
    <w:p>
      <w:r>
        <w:t>4. Sửa đổi, bổ sung Điều 18 như sau:</w:t>
      </w:r>
    </w:p>
    <w:p>
      <w:r>
        <w:t>“Điều 18. Thiết kế bản vẽ thi công tu bổ di tích</w:t>
      </w:r>
    </w:p>
    <w:p>
      <w:r>
        <w:t>1. Nội dung, trình tự lập, thẩm định thiết kế bản vẽ thi công tu bổ di tích xếp hạng cấp tỉnh, cấp quốc gia, cấp quốc gia đặc biệt thực hiện theo quy định tại Nghị định số 166/2018/NĐ-CP ngày 25 tháng 12 năm 2018 của Chính phủ; Thông tư số 15/2019/TT-BVHTTDL ngày 31 tháng 12 năm 2019 của Bộ Văn hóa, Thể thao và Du lịch và quy định của pháp luật có liên quan.</w:t>
      </w:r>
    </w:p>
    <w:p>
      <w:r>
        <w:t>2. Thẩm quyền phê duyệt hồ sơ thiết kế bản vẽ thi công</w:t>
      </w:r>
    </w:p>
    <w:p>
      <w:r>
        <w:t>a) Đối với hồ sơ thiết kế bản vẽ thi công tu bổ di tích xếp hạng cấp tỉnh, cấp quốc gia, cấp quốc gia đặc biệt sử dụng nguồn vốn đầu tư công, vốn Nhà nước ngoài đầu tư công, vốn hỗn hợp có tham gia của vốn đầu tư công, vốn hỗn hợp bao gồm vốn Nhà nước ngoài đầu tư công và vốn khác: thẩm quyền phê duyệt thực hiện theo quy định của Luật Đầu tư công; Luật Xây dựng; Nghị định số 40/2020/NĐ-CP ngày 06 tháng 4 năm 2020 của Chính phủ; Quyết định số 16/2022/QĐ-UBND ngày 21 tháng 10 năm 2022 của UBND tỉnh Hải Dương và các quy định khác có liên quan sau khi có ý kiến thẩm định bằng văn bản của cơ quan nhà nước có thẩm quyền về văn hóa, thể thao và du lịch.</w:t>
      </w:r>
    </w:p>
    <w:p>
      <w:r>
        <w:t>b) Đối với hồ sơ thiết kế bản vẽ thi công tu bổ di tích xếp hạng cấp tỉnh, cấp quốc gia, cấp quốc gia đặc biệt sử dụng vốn khác: thẩm quyền phê duyệt thực hiện theo quy định của Luật Di sản văn hóa năm 2001 được sửa đổi, bổ sung năm 2009; Nghị định số 166/2018/NĐ-CP ngày 25 tháng 12 năm 2018 của Chính phủ. ”</w:t>
      </w:r>
    </w:p>
    <w:p>
      <w:r>
        <w:t>Điều 2.    Quyết định này có hiệu lực thi hành kể từ ngày 01 tháng 7 năm 2023.</w:t>
      </w:r>
    </w:p>
    <w:p>
      <w:r>
        <w:t>Các văn bản dẫn chiếu trong Quyết định này được sửa đổi, bổ sung hoặc thay thế thì áp dụng theo văn bản sửa đổi, bổ sung hoặc thay thế đó.</w:t>
      </w:r>
    </w:p>
    <w:p>
      <w:r>
        <w:t>Điều 3.    Chánh Văn phòng UBND tỉnh; Giám đốc Sở Văn hóa, Thể thao và Du lịch, Thủ trưởng các sở, ban, ngành của tỉnh;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Bộ Văn hóa, Thể thao và Du lịch; (để báo cáo)</w:t>
      </w:r>
    </w:p>
    <w:p>
      <w:r>
        <w:t>- Cục Di sản văn hóa; (để báo cáo)</w:t>
      </w:r>
    </w:p>
    <w:p>
      <w:r>
        <w:t>- Cục kiểm tra văn bản QPPL - Bộ Tư pháp; (để báo cáo)</w:t>
      </w:r>
    </w:p>
    <w:p>
      <w:r>
        <w:t>- Vụ pháp chế - Bộ VHTTDL; (để báo cáo)</w:t>
      </w:r>
    </w:p>
    <w:p>
      <w:r>
        <w:t>- Thường trực Tỉnh ủy; (để báo cáo)</w:t>
      </w:r>
    </w:p>
    <w:p>
      <w:r>
        <w:t>- Thường trực HĐND tỉnh; (để báo cáo)</w:t>
      </w:r>
    </w:p>
    <w:p>
      <w:r>
        <w:t>- Đoàn đại biểu Quốc hội tỉnh; (để báo cáo)</w:t>
      </w:r>
    </w:p>
    <w:p>
      <w:r>
        <w:t>- Chủ tịch UBND tỉnh; (để báo cáo)</w:t>
      </w:r>
    </w:p>
    <w:p>
      <w:r>
        <w:t>- Các PCT UBND tỉnh; (để báo cáo)</w:t>
      </w:r>
    </w:p>
    <w:p>
      <w:r>
        <w:t>- Ban Tuyên giáo Tỉnh ủy;</w:t>
      </w:r>
    </w:p>
    <w:p>
      <w:r>
        <w:t>- Ban VHXH, HĐND tỉnh;</w:t>
      </w:r>
    </w:p>
    <w:p>
      <w:r>
        <w:t>- Các sở, ban, ngành, đoàn thể tỉnh;</w:t>
      </w:r>
    </w:p>
    <w:p>
      <w:r>
        <w:t>- UBND các huyện, thị xã, thành phố;</w:t>
      </w:r>
    </w:p>
    <w:p>
      <w:r>
        <w:t>- Lãnh đạo VP UBND tỉnh;</w:t>
      </w:r>
    </w:p>
    <w:p>
      <w:r>
        <w:t>- Cổng thông tin điện tử tỉnh;</w:t>
      </w:r>
    </w:p>
    <w:p>
      <w:r>
        <w:t>- Trung tâm Công nghệ thông tin;</w:t>
      </w:r>
    </w:p>
    <w:p>
      <w:r>
        <w:t>- CV VP UBND tỉnh: Hiển, Đôn;</w:t>
      </w:r>
    </w:p>
    <w:p>
      <w:r>
        <w:t>- Lưu: VT, KTN, NCC (35).</w:t>
      </w:r>
    </w:p>
    <w:p>
      <w:r>
        <w:t>TM. UỶ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