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định thẩm quyền quyết định giao quyền tự chủ tài chính cho các đơn vị sự nghiệp công lập trực thuộc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20/2023/QĐ-UBND</w:t>
      </w:r>
    </w:p>
    <w:p>
      <w:r>
        <w:t>Gia Lai, ngày 23 tháng 4 năm 2023</w:t>
      </w:r>
    </w:p>
    <w:p>
      <w:r>
        <w:t>QUYẾT ĐỊNH</w:t>
      </w:r>
    </w:p>
    <w:p>
      <w:r>
        <w:t>QUY ĐỊNH THẨM QUYỀN QUYẾT ĐỊNH GIAO QUYỀN TỰ CHỦ TÀI CHÍNH CHO CÁC ĐƠN VỊ SỰ NGHIỆP CÔNG LẬP TRỰC THUỘC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Theo đề nghị của Giám đốc Sở Tài chính.</w:t>
      </w:r>
    </w:p>
    <w:p>
      <w:r>
        <w:t>QUYẾT ĐỊNH:</w:t>
      </w:r>
    </w:p>
    <w:p>
      <w:r>
        <w:t>Điều 1. Phạm vi điều chỉnh</w:t>
      </w:r>
    </w:p>
    <w:p>
      <w:r>
        <w:t>Quyết định này quy định về thẩm quyền quyết định giao quyền tự chủ tài chính cho các đơn vị sự nghiệp công lập trực thuộc trên địa bàn tỉnh Gia Lai.</w:t>
      </w:r>
    </w:p>
    <w:p>
      <w:r>
        <w:t>Điều 2. Đối tượng áp dụng</w:t>
      </w:r>
    </w:p>
    <w:p>
      <w:r>
        <w:t>1. Cơ quan chuyên môn thuộc Ủy ban nhân dân tỉnh, Ban quản lý Khu kinh tế tỉnh, Tỉnh đoàn có đơn vị sự nghiệp công lập trực thuộc.</w:t>
      </w:r>
    </w:p>
    <w:p>
      <w:r>
        <w:t>2. Cơ quan, đơn vị, tổ chức, cá nhân khác có liên quan.</w:t>
      </w:r>
    </w:p>
    <w:p>
      <w:r>
        <w:t>Điều 3. Thẩm quyền quyết định giao quyền tự chủ tài chính cho các đơn vị sự nghiệp công lập trực thuộc</w:t>
      </w:r>
    </w:p>
    <w:p>
      <w:r>
        <w:t>1. Các cơ quan chuyên môn thuộc Ủy ban nhân dân tỉnh, Ban quản lý Khu kinh tế tỉnh, Tỉnh đoàn quyết định giao quyền tự chủ tài chính cho các đơn vị sự nghiệp công lập trực thuộc trong phạm vi quản lý của cơ quan, đơn vị sau khi có ý kiến bằng văn bản của Sở Tài chính về việc phân loại đơn vị theo mức tự chủ tài chính; kinh phí chi thường xuyên giao tự chủ từ nguồn ngân sách nhà nước và từ nguồn thu phí được để lại chi (nếu có).</w:t>
      </w:r>
    </w:p>
    <w:p>
      <w:r>
        <w:t>2. Hằng năm cơ quan, đơn vị có thẩm quyền quyết định giao quyền tự chủ tài chính cho các đơn vị sự nghiệp công lập trực thuộc quy định tại khoản 1 Điều này có trách nhiệm báo cáo Ủy ban nhân dân tỉnh  (thông qua Sở Tài chính và Sở Nội vụ)  việc thực hiện giao quyền tự chủ tài chính cho các đơn vị sự nghiệp công lập trực thuộc trong phạm vi quản lý của cơ quan, đơn vị.</w:t>
      </w:r>
    </w:p>
    <w:p>
      <w:r>
        <w:t>Điều 4. Điều khoản thi hành</w:t>
      </w:r>
    </w:p>
    <w:p>
      <w:r>
        <w:t>1. Quyết định này có hiệu lực thi hành kể từ ngày 04 tháng 5 năm 2023.</w:t>
      </w:r>
    </w:p>
    <w:p>
      <w:r>
        <w:t>2. Quyết định này thay thế Quyết định số 38/2019/QĐ-UBND ngày 22 tháng 11 năm 2019 của Ủy ban nhân dân tỉnh phân cấp thẩm quyền quyết định giao quyền tự chủ tài chính cho đơn vị sự nghiệp công lập thuộc tỉnh Gia Lai quản lý.</w:t>
      </w:r>
    </w:p>
    <w:p>
      <w:r>
        <w:t>3. Chánh Văn phòng Ủy ban nhân dân tỉnh; Giám đốc Sở Tài chính; Giám đốc Kho bạc nhà nước tỉnh; thủ trưởng các cơ quan, đơn vị, tổ chức, cá nhân khác có liên quan chịu trách nhiệm thi hành Quyết định này./.</w:t>
      </w:r>
    </w:p>
    <w:p>
      <w:r>
        <w:t>Nơi nhận:</w:t>
      </w:r>
    </w:p>
    <w:p>
      <w:r>
        <w:t>- Như Điều 4;</w:t>
      </w:r>
    </w:p>
    <w:p>
      <w:r>
        <w:t>- Văn phòng Chính phủ;</w:t>
      </w:r>
    </w:p>
    <w:p>
      <w:r>
        <w:t>- Bộ Tài chính; Vụ Pháp chế - Bộ Tài chính;</w:t>
      </w:r>
    </w:p>
    <w:p>
      <w:r>
        <w:t>- Cục Kiểm tra văn bản quy phạm pháp luật-Bộ Tư pháp;</w:t>
      </w:r>
    </w:p>
    <w:p>
      <w:r>
        <w:t>- Thường trực Tỉnh ủy;</w:t>
      </w:r>
    </w:p>
    <w:p>
      <w:r>
        <w:t>- Thường trực HĐND tỉnh;</w:t>
      </w:r>
    </w:p>
    <w:p>
      <w:r>
        <w:t>- Đ/c Chủ tịch; các đ/c Phó Chủ tịch UBND tỉnh;</w:t>
      </w:r>
    </w:p>
    <w:p>
      <w:r>
        <w:t>- Lãnh đạo Văn phòng UBND tỉnh;</w:t>
      </w:r>
    </w:p>
    <w:p>
      <w:r>
        <w:t>- Cổng thông tin điện tử tỉnh Gia Lai;</w:t>
      </w:r>
    </w:p>
    <w:p>
      <w:r>
        <w:t>- Công báo tỉnh;</w:t>
      </w:r>
    </w:p>
    <w:p>
      <w:r>
        <w:t>- Lưu: VT, KTTH.</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