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1983/QĐ-UBND năm 2023 biểu mẫu báo cáo thống kê và phân công thực hiện thu thập thông tin thuộc Hệ thống chỉ tiêu thống kê cấp tỉnh, cấp huyện, cấp xã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1983 /QĐ-UBND</w:t>
      </w:r>
    </w:p>
    <w:p>
      <w:r>
        <w:t>Trà Vinh, ngày  21  tháng 12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TRÀ VINH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w:t>
      </w:r>
    </w:p>
    <w:p>
      <w:r>
        <w:t>QUYẾT ĐỊNH:</w:t>
      </w:r>
    </w:p>
    <w:p>
      <w:r>
        <w:t>Điều 1   .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chuyên môn, đơn vị Trung ương đóng trên địa bàn tỉnh (sau đây viết gọn là sở, ngành); Ban Tổ chức Huyện ủy, Thị ủy, Thành ủy, các đơn vị chuyên môn thuộc Ủy ban nhân dân các huyện, thị xã, thành phố và các đơn vị của Trung ương, của tỉnh đóng trên địa bàn huyện, thị xã, thành phố (sau đây viết gọn là phòng, ban); Ủy ban nhân dân các huyện, thị xã, thành phố; Ủy ban nhân dân các xã, phường, thị trấn .</w:t>
      </w:r>
    </w:p>
    <w:p>
      <w:r>
        <w:t>Điều 2   . Căn cứ Quyết định phân công thực hiện thu thập thông tin thuộc Hệ thống chỉ tiêu thống kê cấp tỉnh, cấp huyện, cấp xã, Thủ trưởng các sở, ngành; Phòng, ban và Chủ tịch Ủy ban nhân dân các huyện, thị xã, thành phố, Chủ tịch Ủy ban nhân dân các xã, phường, thị trấn chịu trách nhiệm chỉ đạo thực hiện và kiểm tra, giám sát việc thực hiện theo đúng nội dung các biểu mẫu quy định.</w:t>
      </w:r>
    </w:p>
    <w:p>
      <w:r>
        <w:t>Điều 3   . Giao Cục Thống kê hướng dẫn, triển khai thực hiện và làm đầu mối tổng hợp biểu mẫu báo cáo thống kê thu thập hệ thống chỉ tiêu thống kê cấp tỉnh, cấp huyện, cấp xã kèm theo Quyết định này.</w:t>
      </w:r>
    </w:p>
    <w:p>
      <w:r>
        <w:t>Điều 4   . Ủy ban nhân dân các huyện, thị xã, thành phố, Ủy ban nhân dân các xã, phường, thị trấn có trách nhiệm bố trí nguồn lực (nhân lực và kinh phí) để thu thập thông tin tính toán các chỉ tiêu nhằm phục vụ công tác lãnh đạo, chỉ đạo, điều hành của cấp huyện, cấp xã.</w:t>
      </w:r>
    </w:p>
    <w:p>
      <w:r>
        <w:t>Điều 5   . Quyết định này có hiệu lực kể từ ngày ký và thay thế Quyết định số 2195/QĐ-UBND ngày 20 tháng 11 năm 2017 của Ủy ban nhân dân tỉnh về việc ban hành biểu mẫu thu thập hệ thống chỉ tiêu thống kê cấp tỉnh, cấp huyện, cấp xã trên địa bàn tỉnh Trà Vinh.</w:t>
      </w:r>
    </w:p>
    <w:p>
      <w:r>
        <w:t>Điều 6.    Chánh Văn phòng Ủy ban nhân dân tỉnh; Cục trưởng Cục Thống kê; Thủ trưởng các sở, ngành tỉnh; Thủ trưởng các phòng, ban,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6;</w:t>
      </w:r>
    </w:p>
    <w:p>
      <w:r>
        <w:t>- Bộ KH&amp;ĐT (Tổng cục Thống kê);</w:t>
      </w:r>
    </w:p>
    <w:p>
      <w:r>
        <w:t>- Thường trực Tỉnh ủy;</w:t>
      </w:r>
    </w:p>
    <w:p>
      <w:r>
        <w:t>- CT, PCT UBND tỉnh;</w:t>
      </w:r>
    </w:p>
    <w:p>
      <w:r>
        <w:t>- Lưu: VT, THNV.</w:t>
      </w:r>
    </w:p>
    <w:p>
      <w:r>
        <w:t>TM. ỦY BAN NHÂN DÂN</w:t>
      </w:r>
    </w:p>
    <w:p>
      <w:r>
        <w:t>KT. CHỦ TỊCH</w:t>
      </w:r>
    </w:p>
    <w:p>
      <w:r>
        <w:t>PHÓ CHỦ TỊCH</w:t>
      </w:r>
    </w:p>
    <w:p>
      <w:r>
        <w:t>Nguyễn Quỳnh Thiện</w:t>
      </w:r>
    </w:p>
    <w:p>
      <w:r>
        <w:t>BIỂU MẪU BÁO CÁO THỐNG KÊ THU THẬP HỆ THỐNG CHỈ TIÊU THỐNG KÊ CẤP TỈNH, CẤP HUYỆN, CẤP XÃ</w:t>
      </w:r>
    </w:p>
    <w:p>
      <w:r>
        <w:t>(Kèm theo Quyết định số 1983/QĐ-UBND ngày 21 tháng 12 năm 2023 của UBND tỉnh Trà Vinh)</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cơ quan chuyên môn tương đương cấp sở, đơn vị Trung ương đóng trên địa bàn tỉnh (sau đây viết gọn là Sở, ngành); Ban Tổ chức Huyện ủy, Thị ủy, Thành ủy, các đơn vị chuyên môn thuộc Ủy ban nhân dân các huyện, thị xã, thành phố và các đơn vị của Trung ương, của tỉnh, đóng trên địa bàn huyện, thị xã, thành phố (sau đây viết gọn là Phòng, ban); Ủy ban nhân dân các huyện, thị xã, thành phố; Ủy ban nhân dân các xã, phường, thị trấn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ngành; Phòng, ban và Ủy ban nhân dân các huyện, thị xã, thành phố; Ủy ban nhân dân các xã, phường, thị trấn về lĩnh vực chuyên môn được giao.</w:t>
      </w:r>
    </w:p>
    <w:p>
      <w:r>
        <w:t>Sở, ngành; Phòng, ban và Ủy ban nhân dân các huyện, thị xã, thành phố; Ủy ban nhân dân các xã, phường, thị trấn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các huyện, thị xã, thành phố; Ủy ban nhân dân các xã, phường, thị trấn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tỉnh; Phòng, ban và Ủy ban nhân dân các huyện, thị xã, thành phố; Ủy ban nhân dân các xã, phường, thị trấn đã được giao quản lý.</w:t>
      </w:r>
    </w:p>
    <w:p>
      <w:r>
        <w:t>1.4. Đơn vị nhận báo cáo</w:t>
      </w:r>
    </w:p>
    <w:p>
      <w:r>
        <w:t>Đơn vị nhận báo cáo là Cục Thống kê,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 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 ) mã chỉ tiêu, ví dụ: Biểu 001.N/T0101.1 -TNMT; một biểu thu thập nhiều chỉ tiêu quy ước ký hiệu biểu bổ sung 2 số ký hiệu sau của mã chỉ tiêu sau dấu (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điện tử qua hệ thống phần mềm báo cáo điện tử đến cơ quan thống kê trên địa bàn tỉnh, thành phố; quận, huyện, thị xã, thành thố thuộc tỉnh,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(kèm theo)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