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1959/QĐ-BCT năm 2025 áp dụng thuế chống bán phá giá chính thức đối với sản phẩm thép cán nóng có xuất xứ từ Trung Hoa và chấm dứt điều tra áp dụng biện pháp chống bán phá giá đối với sản phẩm thép cán nóng có xuất xứ từ Ấn Độ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06/07/2025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1959/QĐ-BCT</w:t>
      </w:r>
    </w:p>
    <w:p>
      <w:r>
        <w:t>Hà Nội, ngày 04 tháng 7 năm 2025</w:t>
      </w:r>
    </w:p>
    <w:p>
      <w:r>
        <w:t>QUYẾT ĐỊNH</w:t>
      </w:r>
    </w:p>
    <w:p>
      <w:r>
        <w:t>ÁP DỤNG THUẾ CHỐNG BÁN PHÁ GIÁ CHÍNH THỨC ĐỐI VỚI MỘT SỐ SẢN PHẨM THÉP CÁN NÓNG CÓ XUẤT XỨ TỪ CỘNG HÒA NHÂN DÂN TRUNG HOA VÀ CHẤM DỨT ĐIỀU TRA ÁP DỤNG BIỆN PHÁP CHỐNG BÁN PHÁ GIÁ ĐỐI VỚI MỘT SỐ SẢN PHẨM THÉP CÁN NÓNG CÓ XUẤT XỨ TỪ CỘNG HÒA ẤN ĐỘ</w:t>
      </w:r>
    </w:p>
    <w:p>
      <w:r>
        <w:t>BỘ TRƯỞNG BỘ CÔNG THƯƠNG</w:t>
      </w:r>
    </w:p>
    <w:p>
      <w:r>
        <w:t>Căn cứ Luật Quản lý ngoại thương số 05/2017/QH14 ngày 12 tháng 6 năm 2017;</w:t>
      </w:r>
    </w:p>
    <w:p>
      <w:r>
        <w:t>Căn cứ Nghị định số 86/2025/NĐ-CP ngày 11 tháng 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1985/QĐ-BCT ngày 26 tháng  7  năm 2024 của Bộ trưởng Bộ Công Thương về việc điều tra áp dụng biện pháp chống bán phá giá đối với một số sản phẩm thép cán nóng có xuất xứ từ Cộng hòa Ấn Độ và Cộng hòa nhân dân Trung Hoa;</w:t>
      </w:r>
    </w:p>
    <w:p>
      <w:r>
        <w:t>Căn cứ Quyết định số 460/QĐ-BCT ngày 21 tháng 02 năm 2025 của Bộ trưởng Bộ Công Thương về việc áp dụng thuế chống bán phá giá tạm thời đối với một số sản phẩm thép cán nóng có xuất xứ từ Cộng hòa Ấn Độ và Cộng hòa nhân dân Trung Hoa;</w:t>
      </w:r>
    </w:p>
    <w:p>
      <w:r>
        <w:t>Căn cứ Quyết định số 1204/QĐ-BCT ngày 28 tháng 4 năm 2025 của Bộ trưởng Bộ Công Thương về việc sửa đổi, bổ sung Quyết định số 460/QĐ-BCT ngày 21 tháng 02 năm 2025 của Bộ trưởng Bộ Công Thương về việc áp dụng thuế chống   bán phá giá tạm thời đối với một số sản phẩm thép cán nóng có xuất xứ từ Cộng hòa Ấn Độ và Cộng hòa nhân dân Trung Hoa;</w:t>
      </w:r>
    </w:p>
    <w:p>
      <w:r>
        <w:t>Theo đề nghị của Cục trưởng Cục Phòng vệ thương mại.</w:t>
      </w:r>
    </w:p>
    <w:p>
      <w:r>
        <w:t>QUYẾT ĐỊNH:</w:t>
      </w:r>
    </w:p>
    <w:p>
      <w:r>
        <w:t>Điều 1.  Áp dụng thuế chống bán phá giá chính thức đối với một số sản phẩm thép cán nóng có xuất xứ từ Cộng hòa nhân dân Trung Hoa được phân loại theo các mã HS 7208.25.00, 7208.26.00, 7208.27.19, 7208.27.99, 7208.36.00, 7208.37.00, 7208.38.00, 7208.39.20, 7208.39.40, 7208.39.90, 7208.51.00, 7208.52.00, 7208.53.00, 7208.54.90, 7208.90.90, 7211.14.15, 7211.14.16, 7211.14.19, 7211.19.13, 7211.19.19, 7211.90.12, 7211.90.19, 7225.30.90, 7225.40.90,7225.99.90, 7226.91.10, 7226.91.90 (mã vụ việc: AD20) với nội dung chi tiết nêu tại Thông báo kèm theo Quyết định này.</w:t>
      </w:r>
    </w:p>
    <w:p>
      <w:r>
        <w:t>Điều 2.  Chấm dứt điều tra áp dụng biện pháp chống bán phá giá và không áp thuế chống bán phá giá đối với một số sản phẩm thép cán nóng từ Cộng hòa Ấn Độ. Nội dung chi tiết được nêu tại Thông báo kèm theo Quyết định này.</w:t>
      </w:r>
    </w:p>
    <w:p>
      <w:r>
        <w:t>Điều 3.  Quyết định này có hiệu lực kể từ ngày 06 tháng 7 năm 2025.</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Các website: Chính phủ, Bộ Công Thương;</w:t>
      </w:r>
    </w:p>
    <w:p>
      <w:r>
        <w:t>- Cục Hải quan;</w:t>
      </w:r>
    </w:p>
    <w:p>
      <w:r>
        <w:t>- Các Cục: CN, XNK, ĐCK;</w:t>
      </w:r>
    </w:p>
    <w:p>
      <w:r>
        <w:t>- Các Vụ: TTNN, ĐB, PC;</w:t>
      </w:r>
    </w:p>
    <w:p>
      <w:r>
        <w:t>- Văn phòng BCĐLNHNQT về kinh tế;</w:t>
      </w:r>
    </w:p>
    <w:p>
      <w:r>
        <w:t>- Lưu: VT, PVTM (05).</w:t>
      </w:r>
    </w:p>
    <w:p>
      <w:r>
        <w:t>KT. BỘ TRƯỞNG</w:t>
      </w:r>
    </w:p>
    <w:p>
      <w:r>
        <w:t>THỨ TRƯỞNG</w:t>
      </w:r>
    </w:p>
    <w:p>
      <w:r>
        <w:t>Nguyễn Sinh Nhật Tân</w:t>
      </w:r>
    </w:p>
    <w:p>
      <w:r>
        <w:t>THÔNG BÁO</w:t>
      </w:r>
    </w:p>
    <w:p>
      <w:r>
        <w:t>ÁP DỤNG THUẾ CHỐNG BÁN PHÁ GIÁ CHÍNH THỨC ĐỐI VỚI MỘT SỐ SẢN PHẨM THÉP CÁN NÓNG CÓ XUẤT XỨ TỪ CỘNG HÒA NHÂN DÂN TRUNG HOA VÀ CHẤM DỨT ĐIỀU TRA ÁP DỤNG BIỆN PHÁP CHỐNG BÁN PHÁ GIÁ ĐỐI VỚI MỘT SỐ SẢN PHẨM THÉP CÁN NÓNG CÓ XUẤT XỨ TỪ CỘNG HÒA ẤN ĐỘ</w:t>
      </w:r>
    </w:p>
    <w:p>
      <w:r>
        <w:t>(Kèm theo Quyết định số 1959/QĐ-BCT ngày 04 tháng 7 năm 2025 của Bộ trưởng Bộ Công Thương)</w:t>
      </w:r>
    </w:p>
    <w:p>
      <w:r>
        <w:t>1. Hàng hóa bị áp dụng thuế chống bán phá giá chính thức</w:t>
      </w:r>
    </w:p>
    <w:p>
      <w:r>
        <w:t>Hàng hóa bị áp dụng thuế chống bán phá giá (CBPG) chính thức là sản phẩm thép cán nóng có xuất xứ từ Cộng hòa nhân dân Trung Hoa (Trung Quốc) có các đặc tính cơ bản và phân loại theo các mã HS như sau:</w:t>
      </w:r>
    </w:p>
    <w:p>
      <w:r>
        <w:t>a) Đặc tính cơ bản</w:t>
      </w:r>
    </w:p>
    <w:p>
      <w:r>
        <w:t>Hàng hóa là một số sản phẩm sắt hoặc thép hợp kim hoặc không hợp kim được cán phẳng; được cán nóng; độ dày từ 1,2 mm đến 25,4 mm; chiều rộng không quá 1.880 mm; chưa được gia công quá mức cán nóng; đã tẩy gỉ hoặc không tẩy gỉ; không dát phủ, phủ, mạ hoặc tráng; có phủ dầu hoặc không phủ dầu; hàm lượng carbon nhỏ hơn hoặc bằng 0,30% tính theo khối lượng.</w:t>
      </w:r>
    </w:p>
    <w:p>
      <w:r>
        <w:t>b) Mã số hàng hóa (Mã HS)</w:t>
      </w:r>
    </w:p>
    <w:p>
      <w:r>
        <w:t>Sản phẩm thép cán nóng bị áp dụng thuế CBPG chính thức được phân loại theo các mã HS 7208.25.00, 7208.26.00, 7208.27.19, 7208.27.99, 7208.36.00, 7208.37.00, 7208.38.00, 7208.39.20, 7208.39.40, 7208.39.90, 7208.51.00, 7208.52.00, 7208.53.00, 7208.54.90, 7208.90.90, 7211.14.15, 7211.14.16, 7211.14.19, 7211.19.13, 7211.19.19, 7211.90.12, 7211.90.19, 7225.30.90, 7225.40.90, 7225.99.90,7226.91.10, 7226.91.90.</w:t>
      </w:r>
    </w:p>
    <w:p>
      <w:r>
        <w:t>Bộ Công Thương có thể sửa đổi, bổ sung danh sách các mã HS của hàng hóa bị áp dụng thuế CBPG chính thức để phù hợp với mô tả hàng hóa bị điều tra và các thay đổi khác (nếu có).</w:t>
      </w:r>
    </w:p>
    <w:p>
      <w:r>
        <w:t>c) Các sản phẩm được loại trừ khỏi phạm vi áp dụng thuế CBPG chính thức:</w:t>
      </w:r>
    </w:p>
    <w:p>
      <w:r>
        <w:t>- Các sản phẩm là thép không gỉ; hoặc</w:t>
      </w:r>
    </w:p>
    <w:p>
      <w:r>
        <w:t>- Các sản phẩm thép cán nóng dạng tấm thuộc một trong các mác thép có tên tại cột 2 và tiêu chuẩn tương ứng tại cột 3 dưới đây:</w:t>
      </w:r>
    </w:p>
    <w:p>
      <w:r>
        <w:t>STT</w:t>
      </w:r>
    </w:p>
    <w:p>
      <w:r>
        <w:t>Mác thép</w:t>
      </w:r>
    </w:p>
    <w:p>
      <w:r>
        <w:t>Tiêu chuẩn</w:t>
      </w:r>
    </w:p>
    <w:p>
      <w:r>
        <w:t>(Cột 1)</w:t>
      </w:r>
    </w:p>
    <w:p>
      <w:r>
        <w:t>(Cột 2)</w:t>
      </w:r>
    </w:p>
    <w:p>
      <w:r>
        <w:t>(Cột 3)</w:t>
      </w:r>
    </w:p>
    <w:p>
      <w:r>
        <w:t>1</w:t>
      </w:r>
    </w:p>
    <w:p>
      <w:r>
        <w:t>ABS A/B/D/E</w:t>
      </w:r>
    </w:p>
    <w:p>
      <w:r>
        <w:t>ABS</w:t>
      </w:r>
    </w:p>
    <w:p>
      <w:r>
        <w:t>2</w:t>
      </w:r>
    </w:p>
    <w:p>
      <w:r>
        <w:t>A131 A/B/D/E</w:t>
      </w:r>
    </w:p>
    <w:p>
      <w:r>
        <w:t>ASTM A131</w:t>
      </w:r>
    </w:p>
    <w:p>
      <w:r>
        <w:t>3</w:t>
      </w:r>
    </w:p>
    <w:p>
      <w:r>
        <w:t>A131</w:t>
      </w:r>
    </w:p>
    <w:p>
      <w:r>
        <w:t>AH36/AH40/DH32/DH36/DH40/EH32/EH3 6/EH40/FH32/FH36/FH40</w:t>
      </w:r>
    </w:p>
    <w:p>
      <w:r>
        <w:t>ASTM A131</w:t>
      </w:r>
    </w:p>
    <w:p>
      <w:r>
        <w:t>4</w:t>
      </w:r>
    </w:p>
    <w:p>
      <w:r>
        <w:t>BV</w:t>
      </w:r>
    </w:p>
    <w:p>
      <w:r>
        <w:t>AH32/AH36/AH40/DH32/DH36/DH40/EH32/EH36/EH40/FH36/FH40</w:t>
      </w:r>
    </w:p>
    <w:p>
      <w:r>
        <w:t>BV</w:t>
      </w:r>
    </w:p>
    <w:p>
      <w:r>
        <w:t>5</w:t>
      </w:r>
    </w:p>
    <w:p>
      <w:r>
        <w:t>NV A/B/D/E</w:t>
      </w:r>
    </w:p>
    <w:p>
      <w:r>
        <w:t>LR A/B/D/E</w:t>
      </w:r>
    </w:p>
    <w:p>
      <w:r>
        <w:t>BV A/B/D/E</w:t>
      </w:r>
    </w:p>
    <w:p>
      <w:r>
        <w:t>RINA A/B/D/E</w:t>
      </w:r>
    </w:p>
    <w:p>
      <w:r>
        <w:t>GL A/B/D/E</w:t>
      </w:r>
    </w:p>
    <w:p>
      <w:r>
        <w:t>DNV</w:t>
      </w:r>
    </w:p>
    <w:p>
      <w:r>
        <w:t>LR</w:t>
      </w:r>
    </w:p>
    <w:p>
      <w:r>
        <w:t>BV</w:t>
      </w:r>
    </w:p>
    <w:p>
      <w:r>
        <w:t>RINA</w:t>
      </w:r>
    </w:p>
    <w:p>
      <w:r>
        <w:t>GL</w:t>
      </w:r>
    </w:p>
    <w:p>
      <w:r>
        <w:t>6</w:t>
      </w:r>
    </w:p>
    <w:p>
      <w:r>
        <w:t>CCS</w:t>
      </w:r>
    </w:p>
    <w:p>
      <w:r>
        <w:t>AH32/AH36/AH40/DH32/DH36/DH40/EH32/EH36/EH40/FH32/FH40</w:t>
      </w:r>
    </w:p>
    <w:p>
      <w:r>
        <w:t>GB 712-2011</w:t>
      </w:r>
    </w:p>
    <w:p>
      <w:r>
        <w:t>7</w:t>
      </w:r>
    </w:p>
    <w:p>
      <w:r>
        <w:t>CCS A/B/D/E</w:t>
      </w:r>
    </w:p>
    <w:p>
      <w:r>
        <w:t>GB 712-2011</w:t>
      </w:r>
    </w:p>
    <w:p>
      <w:r>
        <w:t>8</w:t>
      </w:r>
    </w:p>
    <w:p>
      <w:r>
        <w:t>KR A/B/D/E</w:t>
      </w:r>
    </w:p>
    <w:p>
      <w:r>
        <w:t>KR</w:t>
      </w:r>
    </w:p>
    <w:p>
      <w:r>
        <w:t>9</w:t>
      </w:r>
    </w:p>
    <w:p>
      <w:r>
        <w:t>KR</w:t>
      </w:r>
    </w:p>
    <w:p>
      <w:r>
        <w:t>AH36/AH40/DH36/DH40/EH32/EH36/FH32/FH36/FH40</w:t>
      </w:r>
    </w:p>
    <w:p>
      <w:r>
        <w:t>KR</w:t>
      </w:r>
    </w:p>
    <w:p>
      <w:r>
        <w:t>10</w:t>
      </w:r>
    </w:p>
    <w:p>
      <w:r>
        <w:t>NK KA/KB/KD/KE</w:t>
      </w:r>
    </w:p>
    <w:p>
      <w:r>
        <w:t>NK</w:t>
      </w:r>
    </w:p>
    <w:p>
      <w:r>
        <w:t>11</w:t>
      </w:r>
    </w:p>
    <w:p>
      <w:r>
        <w:t>NV</w:t>
      </w:r>
    </w:p>
    <w:p>
      <w:r>
        <w:t>AH32/AH36/AH40/DH32/DH36/DH40/EH32/EH36/EH40/FH32/FH36/FH40</w:t>
      </w:r>
    </w:p>
    <w:p>
      <w:r>
        <w:t>DNV/NV</w:t>
      </w:r>
    </w:p>
    <w:p>
      <w:r>
        <w:t>12</w:t>
      </w:r>
    </w:p>
    <w:p>
      <w:r>
        <w:t>RS - A/B/D/E</w:t>
      </w:r>
    </w:p>
    <w:p>
      <w:r>
        <w:t>ГOCT 5521</w:t>
      </w:r>
    </w:p>
    <w:p>
      <w:r>
        <w:t>13</w:t>
      </w:r>
    </w:p>
    <w:p>
      <w:r>
        <w:t>RS</w:t>
      </w:r>
    </w:p>
    <w:p>
      <w:r>
        <w:t>AH32/AH36/AH40/EH36/DH32/DH36/DH40/EH32/EH36/EH40/FH36/FH40</w:t>
      </w:r>
    </w:p>
    <w:p>
      <w:r>
        <w:t>ГOCT 5521</w:t>
      </w:r>
    </w:p>
    <w:p>
      <w:r>
        <w:t>14</w:t>
      </w:r>
    </w:p>
    <w:p>
      <w:r>
        <w:t>A514 Gr.Q/Gr.F</w:t>
      </w:r>
    </w:p>
    <w:p>
      <w:r>
        <w:t>ASTM A514</w:t>
      </w:r>
    </w:p>
    <w:p>
      <w:r>
        <w:t>15</w:t>
      </w:r>
    </w:p>
    <w:p>
      <w:r>
        <w:t>A517 Gr.Q</w:t>
      </w:r>
    </w:p>
    <w:p>
      <w:r>
        <w:t>ASTM A517</w:t>
      </w:r>
    </w:p>
    <w:p>
      <w:r>
        <w:t>16</w:t>
      </w:r>
    </w:p>
    <w:p>
      <w:r>
        <w:t>A572 Gr.65</w:t>
      </w:r>
    </w:p>
    <w:p>
      <w:r>
        <w:t>ASTM A572</w:t>
      </w:r>
    </w:p>
    <w:p>
      <w:r>
        <w:t>17</w:t>
      </w:r>
    </w:p>
    <w:p>
      <w:r>
        <w:t>A709 Gr.50/50W/70/70W</w:t>
      </w:r>
    </w:p>
    <w:p>
      <w:r>
        <w:t>ASTM A709/A709M</w:t>
      </w:r>
    </w:p>
    <w:p>
      <w:r>
        <w:t>18</w:t>
      </w:r>
    </w:p>
    <w:p>
      <w:r>
        <w:t>A913 Gr.70</w:t>
      </w:r>
    </w:p>
    <w:p>
      <w:r>
        <w:t>ASTM A913</w:t>
      </w:r>
    </w:p>
    <w:p>
      <w:r>
        <w:t>19</w:t>
      </w:r>
    </w:p>
    <w:p>
      <w:r>
        <w:t>S355NL/S355NL Z15</w:t>
      </w:r>
    </w:p>
    <w:p>
      <w:r>
        <w:t>EN 10025-3:2019</w:t>
      </w:r>
    </w:p>
    <w:p>
      <w:r>
        <w:t>20</w:t>
      </w:r>
    </w:p>
    <w:p>
      <w:r>
        <w:t>S420NL/S420ML</w:t>
      </w:r>
    </w:p>
    <w:p>
      <w:r>
        <w:t>EN 10025-3/4:2019</w:t>
      </w:r>
    </w:p>
    <w:p>
      <w:r>
        <w:t>21</w:t>
      </w:r>
    </w:p>
    <w:p>
      <w:r>
        <w:t>S420NL Z15/Z25/Z35</w:t>
      </w:r>
    </w:p>
    <w:p>
      <w:r>
        <w:t>S420NL (C/D)</w:t>
      </w:r>
    </w:p>
    <w:p>
      <w:r>
        <w:t>EN 10025-3:2019</w:t>
      </w:r>
    </w:p>
    <w:p>
      <w:r>
        <w:t>22</w:t>
      </w:r>
    </w:p>
    <w:p>
      <w:r>
        <w:t>S460NL/ML</w:t>
      </w:r>
    </w:p>
    <w:p>
      <w:r>
        <w:t>EN 10025-3/4:2019</w:t>
      </w:r>
    </w:p>
    <w:p>
      <w:r>
        <w:t>23</w:t>
      </w:r>
    </w:p>
    <w:p>
      <w:r>
        <w:t>S500NL/S550ML</w:t>
      </w:r>
    </w:p>
    <w:p>
      <w:r>
        <w:t>EN 10025-3/4:2019</w:t>
      </w:r>
    </w:p>
    <w:p>
      <w:r>
        <w:t>24</w:t>
      </w:r>
    </w:p>
    <w:p>
      <w:r>
        <w:t>S620QL/S620Q/S690QL</w:t>
      </w:r>
    </w:p>
    <w:p>
      <w:r>
        <w:t>EN 10025-6:2019</w:t>
      </w:r>
    </w:p>
    <w:p>
      <w:r>
        <w:t>25</w:t>
      </w:r>
    </w:p>
    <w:p>
      <w:r>
        <w:t>S690Q/QL/QL1</w:t>
      </w:r>
    </w:p>
    <w:p>
      <w:r>
        <w:t>EN 10025-6:2019</w:t>
      </w:r>
    </w:p>
    <w:p>
      <w:r>
        <w:t>26</w:t>
      </w:r>
    </w:p>
    <w:p>
      <w:r>
        <w:t>NM400</w:t>
      </w:r>
    </w:p>
    <w:p>
      <w:r>
        <w:t>GB/T 24186-2022</w:t>
      </w:r>
    </w:p>
    <w:p>
      <w:r>
        <w:t>27</w:t>
      </w:r>
    </w:p>
    <w:p>
      <w:r>
        <w:t>NM450</w:t>
      </w:r>
    </w:p>
    <w:p>
      <w:r>
        <w:t>GB/T 24186-2022</w:t>
      </w:r>
    </w:p>
    <w:p>
      <w:r>
        <w:t>28</w:t>
      </w:r>
    </w:p>
    <w:p>
      <w:r>
        <w:t>NM500</w:t>
      </w:r>
    </w:p>
    <w:p>
      <w:r>
        <w:t>GB/T 24186-2022</w:t>
      </w:r>
    </w:p>
    <w:p>
      <w:r>
        <w:t>29</w:t>
      </w:r>
    </w:p>
    <w:p>
      <w:r>
        <w:t>510L/700L</w:t>
      </w:r>
    </w:p>
    <w:p>
      <w:r>
        <w:t>GB/T 3273:2015</w:t>
      </w:r>
    </w:p>
    <w:p>
      <w:r>
        <w:t>30</w:t>
      </w:r>
    </w:p>
    <w:p>
      <w:r>
        <w:t>610L</w:t>
      </w:r>
    </w:p>
    <w:p>
      <w:r>
        <w:t>GB/T 3273:2015</w:t>
      </w:r>
    </w:p>
    <w:p>
      <w:r>
        <w:t>31</w:t>
      </w:r>
    </w:p>
    <w:p>
      <w:r>
        <w:t>Q460QNH</w:t>
      </w:r>
    </w:p>
    <w:p>
      <w:r>
        <w:t>GB/T 1591-2018</w:t>
      </w:r>
    </w:p>
    <w:p>
      <w:r>
        <w:t>32</w:t>
      </w:r>
    </w:p>
    <w:p>
      <w:r>
        <w:t>Q690B/C/D/E</w:t>
      </w:r>
    </w:p>
    <w:p>
      <w:r>
        <w:t>GB/T 1591-2018</w:t>
      </w:r>
    </w:p>
    <w:p>
      <w:r>
        <w:t>33</w:t>
      </w:r>
    </w:p>
    <w:p>
      <w:r>
        <w:t>20CrMo, 16MnCr5, 18CrMo4, 20MnCr5</w:t>
      </w:r>
    </w:p>
    <w:p>
      <w:r>
        <w:t>GB/T 3077</w:t>
      </w:r>
    </w:p>
    <w:p>
      <w:r>
        <w:t>34</w:t>
      </w:r>
    </w:p>
    <w:p>
      <w:r>
        <w:t>SCM415 PO</w:t>
      </w:r>
    </w:p>
    <w:p>
      <w:r>
        <w:t>JIS G4053</w:t>
      </w:r>
    </w:p>
    <w:p>
      <w:r>
        <w:t>35</w:t>
      </w:r>
    </w:p>
    <w:p>
      <w:r>
        <w:t>SCr420</w:t>
      </w:r>
    </w:p>
    <w:p>
      <w:r>
        <w:t>JIS G4053</w:t>
      </w:r>
    </w:p>
    <w:p>
      <w:r>
        <w:t>d) Các sản phẩm miễn trừ áp dụng biện pháp chống bán phá giá</w:t>
      </w:r>
    </w:p>
    <w:p>
      <w:r>
        <w:t>- Các sản phẩm thuộc mác thép BW450, BS700MCK2, AG700 và LG700T.</w:t>
      </w:r>
    </w:p>
    <w:p>
      <w:r>
        <w:t>Trong trường hợp các doanh nghiệp nhập khẩu các sản phẩm nêu trên và chưa được cấp quyết định miễn trừ có thể nộp hồ sơ đề nghị miễn trừ áp dụng biện pháp chống bán phá giá tới Cục Phòng vệ thương mại - Bộ Công Thương theo hướng dẫn cụ thể tại Thông tư số 26/2025/TT-BCT của Bộ trưởng Bộ Công Thương.</w:t>
      </w:r>
    </w:p>
    <w:p>
      <w:r>
        <w:t>2. Kết luận cuối cùng</w:t>
      </w:r>
    </w:p>
    <w:p>
      <w:r>
        <w:t>Kết luận cuối cùng của Cơ quan điều tra xác định rằng:</w:t>
      </w:r>
    </w:p>
    <w:p>
      <w:r>
        <w:t>(i) có tồn tại hành vi bán phá giá của hàng hóa nhập khẩu bị điều tra từ Trung Quốc và Ấn Độ;</w:t>
      </w:r>
    </w:p>
    <w:p>
      <w:r>
        <w:t>(ii) lượng hàng hóa bị điều tra bán phá giá nhập khẩu từ Ấn Độ trong thời kỳ điều tra là không đáng kể (nhỏ hơn 3%) so với tổng lượng nhập khẩu;</w:t>
      </w:r>
    </w:p>
    <w:p>
      <w:r>
        <w:t>(iii) ngành sản xuất trong nước đang chịu thiệt hại đáng kể; và</w:t>
      </w:r>
    </w:p>
    <w:p>
      <w:r>
        <w:t>(iv) có mối quan hệ nhân quả giữa việc nhập khẩu hàng hóa bán phá giá từ Trung Quốc với thiệt hại đáng kể của ngành sản xuất trong nước.</w:t>
      </w:r>
    </w:p>
    <w:p>
      <w:r>
        <w:t>Theo đó, Bộ Công Thương quyết định áp thuế CBPG chính thức đối với một số mặt hàng thép cán nóng từ Trung Quốc và chấm dứt điều tra áp dụng biện pháp CBPG đối với một số sản phẩm thép cán nóng từ Ấn Độ.</w:t>
      </w:r>
    </w:p>
    <w:p>
      <w:r>
        <w:t>3. Mức thuế CBPG chính thức</w:t>
      </w:r>
    </w:p>
    <w:p>
      <w:r>
        <w:t>STT</w:t>
      </w:r>
    </w:p>
    <w:p>
      <w:r>
        <w:t>Tên tổ chức, cá nhân sản xuất, xuất khẩu</w:t>
      </w:r>
    </w:p>
    <w:p>
      <w:r>
        <w:t>Tên công ty thương mại liên quan</w:t>
      </w:r>
    </w:p>
    <w:p>
      <w:r>
        <w:t>Mức thuế CBPG chính thức</w:t>
      </w:r>
    </w:p>
    <w:p>
      <w:r>
        <w:t>(Cột 1)</w:t>
      </w:r>
    </w:p>
    <w:p>
      <w:r>
        <w:t>(Cột 2)</w:t>
      </w:r>
    </w:p>
    <w:p>
      <w:r>
        <w:t>(Cột 3)</w:t>
      </w:r>
    </w:p>
    <w:p>
      <w:r>
        <w:t>1</w:t>
      </w:r>
    </w:p>
    <w:p>
      <w:r>
        <w:t>Hebei Anfeng Iron &amp; Steel Group Co., Ltd</w:t>
      </w:r>
    </w:p>
    <w:p>
      <w:r>
        <w:t>- Hangzhou CIEC Group Co., Ltd</w:t>
      </w:r>
    </w:p>
    <w:p>
      <w:r>
        <w:t>- Hangzhou CIEC Hanjia Trading Co.,Ltd.</w:t>
      </w:r>
    </w:p>
    <w:p>
      <w:r>
        <w:t>- Zhe Jiang Cogeneration Zhongbang Supply Chain Service Co., Ltd.</w:t>
      </w:r>
    </w:p>
    <w:p>
      <w:r>
        <w:t>- Hangzhou CIEC Lianfeng Trading Co.,Ltd.</w:t>
      </w:r>
    </w:p>
    <w:p>
      <w:r>
        <w:t>- Hainan CIEC Trading Co., Ltd</w:t>
      </w:r>
    </w:p>
    <w:p>
      <w:r>
        <w:t>- Hangzhou Cogeneration (Hong Kong) Co., Ltd.</w:t>
      </w:r>
    </w:p>
    <w:p>
      <w:r>
        <w:t>- Singapore (Cogeneration) Steel Pte Ltd</w:t>
      </w:r>
    </w:p>
    <w:p>
      <w:r>
        <w:t>- Honors Commodity Hong Kong Company Limited</w:t>
      </w:r>
    </w:p>
    <w:p>
      <w:r>
        <w:t>- Anfeng Iron and Steel International Trading Co., Ltd</w:t>
      </w:r>
    </w:p>
    <w:p>
      <w:r>
        <w:t>- Win Faith Trading Limited</w:t>
      </w:r>
    </w:p>
    <w:p>
      <w:r>
        <w:t>27,83%</w:t>
      </w:r>
    </w:p>
    <w:p>
      <w:r>
        <w:t>2</w:t>
      </w:r>
    </w:p>
    <w:p>
      <w:r>
        <w:t>Inner Mongolia Baotou Steel Union Co., Ltd.</w:t>
      </w:r>
    </w:p>
    <w:p>
      <w:r>
        <w:t>- Baolou Steel International Economic and Trading Co., Ltd.</w:t>
      </w:r>
    </w:p>
    <w:p>
      <w:r>
        <w:t>- Baogang Zhan Bo International Trade Limited</w:t>
      </w:r>
    </w:p>
    <w:p>
      <w:r>
        <w:t>- Chengdu Baogang Southwest Steel Sales Co., Ltd.</w:t>
      </w:r>
    </w:p>
    <w:p>
      <w:r>
        <w:t>- Tianjin Baogang North China Steel Sales Co., Ltd.</w:t>
      </w:r>
    </w:p>
    <w:p>
      <w:r>
        <w:t>- Shaanxi Baogang Northwest Steel Sales. Co., Ltd.</w:t>
      </w:r>
    </w:p>
    <w:p>
      <w:r>
        <w:t>- Qingdao Baogang Central China Steel Sales Co., Ltd.</w:t>
      </w:r>
    </w:p>
    <w:p>
      <w:r>
        <w:t>- Shanghai Gangjia Rare Earth Technology Co., Ltd.</w:t>
      </w:r>
    </w:p>
    <w:p>
      <w:r>
        <w:t>- Inner Mongolia Baotou Steel Union Co., Ltd. Spot Sales Center</w:t>
      </w:r>
    </w:p>
    <w:p>
      <w:r>
        <w:t>27,83%</w:t>
      </w:r>
    </w:p>
    <w:p>
      <w:r>
        <w:t>Rare Earth Steel Plate Co., Ltd.</w:t>
      </w:r>
    </w:p>
    <w:p>
      <w:r>
        <w:t>3</w:t>
      </w:r>
    </w:p>
    <w:p>
      <w:r>
        <w:t>Hebei Zongheng Group Fengnan Iron &amp; Steel Co.,Ltd</w:t>
      </w:r>
    </w:p>
    <w:p>
      <w:r>
        <w:t>- Tangshan Zhicheng Ecommerce Co.,Ltd.</w:t>
      </w:r>
    </w:p>
    <w:p>
      <w:r>
        <w:t>- Tianjin Binhai Aoyuan International Trade Co.,Ltd.</w:t>
      </w:r>
    </w:p>
    <w:p>
      <w:r>
        <w:t>- Majestic Rock Resources Group Pte. Ltd.</w:t>
      </w:r>
    </w:p>
    <w:p>
      <w:r>
        <w:t>- Hebei Sinogiant Steel Holdings Group Co., Ltd.</w:t>
      </w:r>
    </w:p>
    <w:p>
      <w:r>
        <w:t>- Zhejiang Hongcheng New Energy Co., Ltd.</w:t>
      </w:r>
    </w:p>
    <w:p>
      <w:r>
        <w:t>- Xin Lian Ye (Beijing) International Trade Co., Ltd</w:t>
      </w:r>
    </w:p>
    <w:p>
      <w:r>
        <w:t>- Sinogiant Steel Holdings Group Limited</w:t>
      </w:r>
    </w:p>
    <w:p>
      <w:r>
        <w:t>- Hebei Zhongzhong Cold Rolling Materials Co., Ltd.</w:t>
      </w:r>
    </w:p>
    <w:p>
      <w:r>
        <w:t>- Cangzhou Kaineng Transportation Service Co., Ltd</w:t>
      </w:r>
    </w:p>
    <w:p>
      <w:r>
        <w:t>- Shanghai Chetong Trading Co., Ltd</w:t>
      </w:r>
    </w:p>
    <w:p>
      <w:r>
        <w:t>- Xu Zhou Zhong An Mining Service Co.,Ltd</w:t>
      </w:r>
    </w:p>
    <w:p>
      <w:r>
        <w:t>- Win Faith Trading Limited</w:t>
      </w:r>
    </w:p>
    <w:p>
      <w:r>
        <w:t>27,83%</w:t>
      </w:r>
    </w:p>
    <w:p>
      <w:r>
        <w:t>Cangzhou Zhongtie Iron &amp; Steel Co., Ltd</w:t>
      </w:r>
    </w:p>
    <w:p>
      <w:r>
        <w:t>4</w:t>
      </w:r>
    </w:p>
    <w:p>
      <w:r>
        <w:t>Guangxi Liuzhou Iron and Steel Group Company Limited</w:t>
      </w:r>
    </w:p>
    <w:p>
      <w:r>
        <w:t>- Guangdong Liugang Logistics Trading Co., Ltd.</w:t>
      </w:r>
    </w:p>
    <w:p>
      <w:r>
        <w:t>- Guangxi Liuzhou Cenhai Metal Material Co., Ltd.</w:t>
      </w:r>
    </w:p>
    <w:p>
      <w:r>
        <w:t>- Guangxi Nanning Liugang steel Sales Co., Ltd.</w:t>
      </w:r>
    </w:p>
    <w:p>
      <w:r>
        <w:t>- Guilin Liugang steel Sales Co., Ltd.</w:t>
      </w:r>
    </w:p>
    <w:p>
      <w:r>
        <w:t>- Guangxi Liuzhou Iron &amp; Steel Group Company Limited Guangdong Branch</w:t>
      </w:r>
    </w:p>
    <w:p>
      <w:r>
        <w:t>23,10%</w:t>
      </w:r>
    </w:p>
    <w:p>
      <w:r>
        <w:t>Liu Zhou Iron and Steel Company Limited</w:t>
      </w:r>
    </w:p>
    <w:p>
      <w:r>
        <w:t>Guangxi Iron and Steel Group Company Limited</w:t>
      </w:r>
    </w:p>
    <w:p>
      <w:r>
        <w:t>5</w:t>
      </w:r>
    </w:p>
    <w:p>
      <w:r>
        <w:t>Shougang Jingtang United Iron &amp; Steel Co., Ltd</w:t>
      </w:r>
    </w:p>
    <w:p>
      <w:r>
        <w:t>- China Shougang International Trade &amp; Engineering Corporation</w:t>
      </w:r>
    </w:p>
    <w:p>
      <w:r>
        <w:t>- Shougang Holding Trade (Hong Kong) Limited</w:t>
      </w:r>
    </w:p>
    <w:p>
      <w:r>
        <w:t>- Wuhan Shougang Steel Trading Co., Ltd</w:t>
      </w:r>
    </w:p>
    <w:p>
      <w:r>
        <w:t>- Tianjin Shougang Steel Trade Co., Ltd</w:t>
      </w:r>
    </w:p>
    <w:p>
      <w:r>
        <w:t>- Shandong Shougang Steel Trade Co., Ltd</w:t>
      </w:r>
    </w:p>
    <w:p>
      <w:r>
        <w:t>- Guangzhou Shougang Steel Trading Co., Ltd</w:t>
      </w:r>
    </w:p>
    <w:p>
      <w:r>
        <w:t>- Shanghai Shougang Steel Trade Co., Ltd</w:t>
      </w:r>
    </w:p>
    <w:p>
      <w:r>
        <w:t>27,83%</w:t>
      </w:r>
    </w:p>
    <w:p>
      <w:r>
        <w:t>Shougang Qian'an Iron &amp; Steel Company</w:t>
      </w:r>
    </w:p>
    <w:p>
      <w:r>
        <w:t>6</w:t>
      </w:r>
    </w:p>
    <w:p>
      <w:r>
        <w:t>Jingye Iron and Steel Co., Ltd</w:t>
      </w:r>
    </w:p>
    <w:p>
      <w:r>
        <w:t>- Jingye International (HK) Company Limited</w:t>
      </w:r>
    </w:p>
    <w:p>
      <w:r>
        <w:t>- Power Rich Resources Limited</w:t>
      </w:r>
    </w:p>
    <w:p>
      <w:r>
        <w:t>27,83%</w:t>
      </w:r>
    </w:p>
    <w:p>
      <w:r>
        <w:t>7</w:t>
      </w:r>
    </w:p>
    <w:p>
      <w:r>
        <w:t>Rizhao Baohua New Materials Co., Ltd</w:t>
      </w:r>
    </w:p>
    <w:p>
      <w:r>
        <w:t>- Baohua Steel International Pte. Limited</w:t>
      </w:r>
    </w:p>
    <w:p>
      <w:r>
        <w:t>- Win Faith Trading Limited</w:t>
      </w:r>
    </w:p>
    <w:p>
      <w:r>
        <w:t>27,83%</w:t>
      </w:r>
    </w:p>
    <w:p>
      <w:r>
        <w:t>Rizhao Steel Holding Group Co., Ltd</w:t>
      </w:r>
    </w:p>
    <w:p>
      <w:r>
        <w:t>8</w:t>
      </w:r>
    </w:p>
    <w:p>
      <w:r>
        <w:t>Maanshan Iron &amp; Steel Co., Ltd</w:t>
      </w:r>
    </w:p>
    <w:p>
      <w:r>
        <w:t>- Maanshan Masteel Cihu Steel Processing And Distribution Co., Ltd.</w:t>
      </w:r>
    </w:p>
    <w:p>
      <w:r>
        <w:t>- Maanshan Iron &amp; steel (Shanghai) Steel Sales Co., Ltd.</w:t>
      </w:r>
    </w:p>
    <w:p>
      <w:r>
        <w:t>- Masteel (Hefei) Materials Technology Co., Ltd.</w:t>
      </w:r>
    </w:p>
    <w:p>
      <w:r>
        <w:t>- Masteel (Wuhu) Materials Technology Co., Ltd.</w:t>
      </w:r>
    </w:p>
    <w:p>
      <w:r>
        <w:t>- Maanshan Masteel Cihu Steel Processing And Distribution Co., Ltd. Changzhou Branch</w:t>
      </w:r>
    </w:p>
    <w:p>
      <w:r>
        <w:t>- Masteel (Yangzhou) Steel Processing Co., Ltd.</w:t>
      </w:r>
    </w:p>
    <w:p>
      <w:r>
        <w:t>- Nanjing Masted Steel Sales Co., Ltd.</w:t>
      </w:r>
    </w:p>
    <w:p>
      <w:r>
        <w:t>- Masteel (Hangzhou) Steel Sales Co., Ltd.</w:t>
      </w:r>
    </w:p>
    <w:p>
      <w:r>
        <w:t>- Masteel (Wuhan) Materials Technology Co., Ltd.</w:t>
      </w:r>
    </w:p>
    <w:p>
      <w:r>
        <w:t>- Masteel (Hefei) Steel Processing Co., Ltd.</w:t>
      </w:r>
    </w:p>
    <w:p>
      <w:r>
        <w:t>- Masteel (Hong Kong) Co.,Ltd.</w:t>
      </w:r>
    </w:p>
    <w:p>
      <w:r>
        <w:t>- Cumic Steel Limited</w:t>
      </w:r>
    </w:p>
    <w:p>
      <w:r>
        <w:t>- Dao Fortune (Hong Kong) Co., Limited</w:t>
      </w:r>
    </w:p>
    <w:p>
      <w:r>
        <w:t>- Wuchan Zhongda Fortune Link International Co., Ltd</w:t>
      </w:r>
    </w:p>
    <w:p>
      <w:r>
        <w:t>- Ningbo Bedrock Singapore Pte Ltd.</w:t>
      </w:r>
    </w:p>
    <w:p>
      <w:r>
        <w:t>- Lianfeng International Pte. Ltd</w:t>
      </w:r>
    </w:p>
    <w:p>
      <w:r>
        <w:t>- King Metore International Pte. Ltd.</w:t>
      </w:r>
    </w:p>
    <w:p>
      <w:r>
        <w:t>- Hangzhou Cogeneration (Hong Kong) Co., Ltd.</w:t>
      </w:r>
    </w:p>
    <w:p>
      <w:r>
        <w:t>- Singapore (Cogeneration) Steel Pte Ltd.</w:t>
      </w:r>
    </w:p>
    <w:p>
      <w:r>
        <w:t>27,83%</w:t>
      </w:r>
    </w:p>
    <w:p>
      <w:r>
        <w:t>9</w:t>
      </w:r>
    </w:p>
    <w:p>
      <w:r>
        <w:t>HBIS Laoting Iron and Steel Co., Ltd.</w:t>
      </w:r>
    </w:p>
    <w:p>
      <w:r>
        <w:t>- HBIS Company Limited Tangshan Branch</w:t>
      </w:r>
    </w:p>
    <w:p>
      <w:r>
        <w:t>- Tangshan Iron and Steel Group Co., Ltd.</w:t>
      </w:r>
    </w:p>
    <w:p>
      <w:r>
        <w:t>- Duferco Asia Pte. Ltd.</w:t>
      </w:r>
    </w:p>
    <w:p>
      <w:r>
        <w:t>27,83%</w:t>
      </w:r>
    </w:p>
    <w:p>
      <w:r>
        <w:t>10</w:t>
      </w:r>
    </w:p>
    <w:p>
      <w:r>
        <w:t>Hebei Yanshan Iron and Steel Group Co., Ltd</w:t>
      </w:r>
    </w:p>
    <w:p>
      <w:r>
        <w:t>- Beijing Yanshan Iron &amp; Steel Co., Ltd</w:t>
      </w:r>
    </w:p>
    <w:p>
      <w:r>
        <w:t>- Wider Vantage International Limited</w:t>
      </w:r>
    </w:p>
    <w:p>
      <w:r>
        <w:t>- Sheng Feng (Hong Kong) Co., Limited</w:t>
      </w:r>
    </w:p>
    <w:p>
      <w:r>
        <w:t>- Ye-Steel Trading Co., Limited</w:t>
      </w:r>
    </w:p>
    <w:p>
      <w:r>
        <w:t>- Win Faith Trading Limited</w:t>
      </w:r>
    </w:p>
    <w:p>
      <w:r>
        <w:t>26,94%</w:t>
      </w:r>
    </w:p>
    <w:p>
      <w:r>
        <w:t>11</w:t>
      </w:r>
    </w:p>
    <w:p>
      <w:r>
        <w:t>Chongqing Iron And Steel Co., Ltd</w:t>
      </w:r>
    </w:p>
    <w:p>
      <w:r>
        <w:t>27,83%</w:t>
      </w:r>
    </w:p>
    <w:p>
      <w:r>
        <w:t>12</w:t>
      </w:r>
    </w:p>
    <w:p>
      <w:r>
        <w:t>Bengang Steel Plates Co., Ltd</w:t>
      </w:r>
    </w:p>
    <w:p>
      <w:r>
        <w:t>- Benxi Iron And Steel (Group) International Economic and Trading Co., Ltd</w:t>
      </w:r>
    </w:p>
    <w:p>
      <w:r>
        <w:t>- Benxi Iron &amp; Steel Hong Kong Limited</w:t>
      </w:r>
    </w:p>
    <w:p>
      <w:r>
        <w:t>- Arsen International (HK) Limited</w:t>
      </w:r>
    </w:p>
    <w:p>
      <w:r>
        <w:t>- Sharpmax International (Hongkong) Co., Limited</w:t>
      </w:r>
    </w:p>
    <w:p>
      <w:r>
        <w:t>- North Hengda Logistics Co., Ltd</w:t>
      </w:r>
    </w:p>
    <w:p>
      <w:r>
        <w:t>- Shenyang Bengang Metallurgical Technology Co., Ltd</w:t>
      </w:r>
    </w:p>
    <w:p>
      <w:r>
        <w:t>- Tianjin Bengang Steel Trading Co., Ltd</w:t>
      </w:r>
    </w:p>
    <w:p>
      <w:r>
        <w:t>- Shanghai Bengang Metallurgical Technology Co., Ltd</w:t>
      </w:r>
    </w:p>
    <w:p>
      <w:r>
        <w:t>- Yantai Bengang Steel Sales Co., Ltd</w:t>
      </w:r>
    </w:p>
    <w:p>
      <w:r>
        <w:t>- Win Faith Trading Limited</w:t>
      </w:r>
    </w:p>
    <w:p>
      <w:r>
        <w:t>27,83%</w:t>
      </w:r>
    </w:p>
    <w:p>
      <w:r>
        <w:t>13</w:t>
      </w:r>
    </w:p>
    <w:p>
      <w:r>
        <w:t>Xinyu Iron &amp; Steel Co., Ltd.</w:t>
      </w:r>
    </w:p>
    <w:p>
      <w:r>
        <w:t>- G Steel Enterprise Pte. Ltd.</w:t>
      </w:r>
    </w:p>
    <w:p>
      <w:r>
        <w:t>27,83%</w:t>
      </w:r>
    </w:p>
    <w:p>
      <w:r>
        <w:t>14</w:t>
      </w:r>
    </w:p>
    <w:p>
      <w:r>
        <w:t>Angang Steel Company Limited</w:t>
      </w:r>
    </w:p>
    <w:p>
      <w:r>
        <w:t>- Angang Group International Trade Corporation Ltd.</w:t>
      </w:r>
    </w:p>
    <w:p>
      <w:r>
        <w:t>- Angang Group Hong Kong Co., Limited</w:t>
      </w:r>
    </w:p>
    <w:p>
      <w:r>
        <w:t>- Dalian Woo-Ho Hongkong International Trading Limited</w:t>
      </w:r>
    </w:p>
    <w:p>
      <w:r>
        <w:t>- Cumic Steel Limited</w:t>
      </w:r>
    </w:p>
    <w:p>
      <w:r>
        <w:t>- Shenyang Angang International Trade Co., Ltd.</w:t>
      </w:r>
    </w:p>
    <w:p>
      <w:r>
        <w:t>- Shanghai Angang International Trade Co., Ltd.</w:t>
      </w:r>
    </w:p>
    <w:p>
      <w:r>
        <w:t>- Guangzhou Ansteel International Trade Co., Ltd</w:t>
      </w:r>
    </w:p>
    <w:p>
      <w:r>
        <w:t>- Win Faith Trading Limited</w:t>
      </w:r>
    </w:p>
    <w:p>
      <w:r>
        <w:t>27,83%</w:t>
      </w:r>
    </w:p>
    <w:p>
      <w:r>
        <w:t>Angang Group Chaoyang Iron&amp;steel Co.,Ltd.</w:t>
      </w:r>
    </w:p>
    <w:p>
      <w:r>
        <w:t>15</w:t>
      </w:r>
    </w:p>
    <w:p>
      <w:r>
        <w:t>Jiangsu Shagang steel Co., Ltd</w:t>
      </w:r>
    </w:p>
    <w:p>
      <w:r>
        <w:t>- Jiangsu Shagang International Trade Co., Ltd</w:t>
      </w:r>
    </w:p>
    <w:p>
      <w:r>
        <w:t>- Jiangsu Shagang Material Trade Co., Ltd</w:t>
      </w:r>
    </w:p>
    <w:p>
      <w:r>
        <w:t>- Shagang International (Singapore) Pte. Ltd</w:t>
      </w:r>
    </w:p>
    <w:p>
      <w:r>
        <w:t>- Zhangjiagang Free Trade Zone Binpeng Trading Co., Ltd</w:t>
      </w:r>
    </w:p>
    <w:p>
      <w:r>
        <w:t>- Win Faith Trading Limited</w:t>
      </w:r>
    </w:p>
    <w:p>
      <w:r>
        <w:t>27,83%</w:t>
      </w:r>
    </w:p>
    <w:p>
      <w:r>
        <w:t>Jiangsu Shagang Group Co., Ltd</w:t>
      </w:r>
    </w:p>
    <w:p>
      <w:r>
        <w:t>16</w:t>
      </w:r>
    </w:p>
    <w:p>
      <w:r>
        <w:t>Baoshan Iron &amp; Steel Co.,Ltd.</w:t>
      </w:r>
    </w:p>
    <w:p>
      <w:r>
        <w:t>- Guangzhou Baosteel Southern Trading Co., Ltd.</w:t>
      </w:r>
    </w:p>
    <w:p>
      <w:r>
        <w:t>- Wuhan Baosteel Huazhong Trading Co., Ltd</w:t>
      </w:r>
    </w:p>
    <w:p>
      <w:r>
        <w:t>- Shanghai Baosteel Steel Trading Co., Ltd</w:t>
      </w:r>
    </w:p>
    <w:p>
      <w:r>
        <w:t>- Shanghai Baosteel Pudong International Trading Co., Ltd.</w:t>
      </w:r>
    </w:p>
    <w:p>
      <w:r>
        <w:t>- Shanghai Ouyeel Supply Chain Co., Ltd.</w:t>
      </w:r>
    </w:p>
    <w:p>
      <w:r>
        <w:t>- Baosteel Singapore Pte Ltd</w:t>
      </w:r>
    </w:p>
    <w:p>
      <w:r>
        <w:t>- Win Faith Trading Limited</w:t>
      </w:r>
    </w:p>
    <w:p>
      <w:r>
        <w:t>27,83%</w:t>
      </w:r>
    </w:p>
    <w:p>
      <w:r>
        <w:t>Shanghai Meishan Iron &amp; Steel Co.,Ltd.</w:t>
      </w:r>
    </w:p>
    <w:p>
      <w:r>
        <w:t>Wuhan Iron &amp; Steel Co.,Ltd.</w:t>
      </w:r>
    </w:p>
    <w:p>
      <w:r>
        <w:t>Baosteel Zhanjiang Iron &amp; Steel Co., Ltd.</w:t>
      </w:r>
    </w:p>
    <w:p>
      <w:r>
        <w:t>17</w:t>
      </w:r>
    </w:p>
    <w:p>
      <w:r>
        <w:t>Tổ chức, cá nhân khác sản xuất, xuất khẩu hàng hóa có xuất xứ từ Trung Quốc</w:t>
      </w:r>
    </w:p>
    <w:p>
      <w:r>
        <w:t>27,83%</w:t>
      </w:r>
    </w:p>
    <w:p>
      <w:r>
        <w:t>4. Hiệu lực và thời hạn áp dụng thuế CBPG chính thức</w:t>
      </w:r>
    </w:p>
    <w:p>
      <w:r>
        <w:t>a) Hiệu lực</w:t>
      </w:r>
    </w:p>
    <w:p>
      <w:r>
        <w:t>Thuế CBPG chính thức có hiệu lực từ ngày 06 tháng 7 năm 2025.</w:t>
      </w:r>
    </w:p>
    <w:p>
      <w:r>
        <w:t>b) Thời hạn áp dụng</w:t>
      </w:r>
    </w:p>
    <w:p>
      <w:r>
        <w:t>Thuế CBPG chính thức có thời hạn áp dụng là 05 (năm) năm kể từ ngày có hiệu lực  (trừ trường hợp được gia hạn, thay đổi, hủy bỏ theo Quyết định khác của Bộ trưởng Bộ Công Thương).</w:t>
      </w:r>
    </w:p>
    <w:p>
      <w:r>
        <w:t>5. Thủ tục, hồ sơ kiểm tra và áp dụng thuế CBPG chính thức</w:t>
      </w:r>
    </w:p>
    <w:p>
      <w:r>
        <w:t>Để có cơ sở xác định hàng hóa nhập khẩu thuộc đối tượng áp dụng thuế CBPG, Cơ quan Hải quan sẽ thực hiện kiểm tra chứng từ chứng nhận xuất xứ hàng hóa.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chứng từ chứng nhận xuất xứ hàng hóa thì áp dụng mức thuế CBPG chính thức là 27,83%.</w:t>
      </w:r>
    </w:p>
    <w:p>
      <w:r>
        <w:t>- Trường hợp 2: Nếu người khai hải quan nộp được chứng từ chứng nhận xuất xứ hàng hóa từ nước, vùng lãnh thổ khác không phải là Trung Quốc thì không phải nộp thuế CBPG chính thức.</w:t>
      </w:r>
    </w:p>
    <w:p>
      <w:r>
        <w:t>- Trường hợp 3: Nếu người khai hải quan nộp được chứng từ chứng nhận xuất xứ hàng hóa từ Trung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không trùng với tên tổ chức, cá nhân nêu tại Cột 1 Mục 3 của Thông báo này thì nộp thuế CBPG chính thức là 27,83%.</w:t>
      </w:r>
    </w:p>
    <w:p>
      <w:r>
        <w:t>- Trường hợp 2: Nếu người khai hải quan nộp được Giấy chứng nhận nhà sản xuất và tên tổ chức, cá nhân trên Giấy chứng nhận trùng với tổ chức, cá nhân nêu tại Cột 1 Mục 3 của Thông báo này thì chuyển sang Bước 3.</w:t>
      </w:r>
    </w:p>
    <w:p>
      <w:r>
        <w:t>Bước 3: Kiểm tra tên tổ chức, cá nhân xuất khẩu</w:t>
      </w:r>
    </w:p>
    <w:p>
      <w:r>
        <w:t>- Trường hợp 1: Nếu tên tổ chức, cá nhân xuất khẩu (dựa trên hợp đồng mua bán, hóa đơn thương mại) trùng với tên tổ chức, cá nhân nêu tại Cột 1 Mục 3 hoặc trùng với tên tổ chức, cá nhân tương ứng theo hàng ngang tại Cột 2 Mục 3 thì nộp mức thuế tương ứng theo hàng ngang tại Cột 3 Mục 3 của Thông báo này.</w:t>
      </w:r>
    </w:p>
    <w:p>
      <w:r>
        <w:t>- Trường hợp 2: Nếu tên Tổ chức, cá nhân xuất khẩu (dựa trên hợp đồng mua bán, hóa đơn thương mại) không trùng với tên tổ chức, cá nhân nêu tại Cột 1 Mục 3 và không trùng với tên tổ chức, cá nhân tương ứng theo hàng ngang tại Cột 2 Mục 3 thì nộp thuế CBPG chính thức là 27,83%.</w:t>
      </w:r>
    </w:p>
    <w:p>
      <w:r>
        <w:t>6. Hoàn thuế chống bán phá giá tạm thời</w:t>
      </w:r>
    </w:p>
    <w:p>
      <w:r>
        <w:t>Các tổ chức, cá nhân nhập khẩu hàng hóa không thuộc diện áp thuế CBPG chính thức theo Quyết định này được hoàn lại thuế CBPG tạm thời đã nộp theo Quyết định số 460/QĐ-BCT ngày 21 tháng 2 năm 2025 và Quyết định số 1204/QĐ- BCT ngày 28 tháng 4 năm 2025 theo quy định pháp luật.</w:t>
      </w:r>
    </w:p>
    <w:p>
      <w:r>
        <w:t>7. Trình tự thủ tục tiếp theo của vụ việc</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thuế chống bán phá giá và hàng hóa có khả năng lẩn tránh biện pháp chống bán phá giá do cơ quan hải quan cung cấp căn cứ theo quy định tại Điều 18 của Nghị định số 86/2025/NĐ-CP ngày 11 tháng 4 năm 2025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