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1956/QĐ-BTC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1956/QĐ-BTC</w:t>
      </w:r>
    </w:p>
    <w:p>
      <w:r>
        <w:t>Hà Nội, ngày 19 tháng 8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506/QĐ-BTC ngày 27/3/2024, số 780/QĐ-BTC ngày 01/4/2024, số 1871/QĐ-BTC ngày 02/8/2024 của Bộ Tài chính về việc giao dự toán thu, chi ngân sách nhà nước năm 2024;</w:t>
      </w:r>
    </w:p>
    <w:p>
      <w:r>
        <w:t>Theo đề nghị của Cục trưởng Cục Kế hoạch - Tài chính và Tổng Giám đốc Kho bạc Nhà nước.</w:t>
      </w:r>
    </w:p>
    <w:p>
      <w:r>
        <w:t>QUYẾT ĐỊNH:</w:t>
      </w:r>
    </w:p>
    <w:p>
      <w:r>
        <w:t>Điều 1.  Điều chỉnh dự toán chi ngân sách nhà nước năm 2024 đối với Kho bạc Nhà nước theo phụ lục đính kèm.</w:t>
      </w:r>
    </w:p>
    <w:p>
      <w:r>
        <w:t>Điều 2.  Căn cứ dự toán chi ngân sách nhà nước năm 2024 được giao, Tổng Giám đốc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ĐIỀU CHỈNH DỰ TOÁN CHI NGÂN SÁCH NHÀ NƯỚC NĂM 2024</w:t>
      </w:r>
    </w:p>
    <w:p>
      <w:r>
        <w:t>Đơn vị: Kho bạc Nhà nước</w:t>
      </w:r>
    </w:p>
    <w:p>
      <w:r>
        <w:t>Mã số đơn vị QHNSNN: 1057283</w:t>
      </w:r>
    </w:p>
    <w:p>
      <w:r>
        <w:t>(Kèm theo Quyết định số 1956/QĐ-BTC ngày 19/8/2024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1=2+3+4</w:t>
      </w:r>
    </w:p>
    <w:p>
      <w:r>
        <w:t>2</w:t>
      </w:r>
    </w:p>
    <w:p>
      <w:r>
        <w:t>3</w:t>
      </w:r>
    </w:p>
    <w:p>
      <w:r>
        <w:t>4</w:t>
      </w:r>
    </w:p>
    <w:p>
      <w:r>
        <w:t>DỰ TOÁN CHI NGÂN SÁCH NHÀ NƯỚC</w:t>
      </w:r>
    </w:p>
    <w:p>
      <w:r>
        <w:t>74.000.000</w:t>
      </w:r>
    </w:p>
    <w:p>
      <w:r>
        <w:t>0</w:t>
      </w:r>
    </w:p>
    <w:p>
      <w:r>
        <w:t>0</w:t>
      </w:r>
    </w:p>
    <w:p>
      <w:r>
        <w:t>74.000.000</w:t>
      </w:r>
    </w:p>
    <w:p>
      <w:r>
        <w:t>I</w:t>
      </w:r>
    </w:p>
    <w:p>
      <w:r>
        <w:t>QUẢN LÝ HÀNH CHÍNH (Khoản 341)</w:t>
      </w:r>
    </w:p>
    <w:p>
      <w:r>
        <w:t>74.000.000</w:t>
      </w:r>
    </w:p>
    <w:p>
      <w:r>
        <w:t>0</w:t>
      </w:r>
    </w:p>
    <w:p>
      <w:r>
        <w:t>0</w:t>
      </w:r>
    </w:p>
    <w:p>
      <w:r>
        <w:t>74.000.000</w:t>
      </w:r>
    </w:p>
    <w:p>
      <w:r>
        <w:t>1</w:t>
      </w:r>
    </w:p>
    <w:p>
      <w:r>
        <w:t>Kinh phí thực hiện tự chủ</w:t>
      </w:r>
    </w:p>
    <w:p>
      <w:r>
        <w:t>0</w:t>
      </w:r>
    </w:p>
    <w:p>
      <w:r>
        <w:t>0</w:t>
      </w:r>
    </w:p>
    <w:p>
      <w:r>
        <w:t>0</w:t>
      </w:r>
    </w:p>
    <w:p>
      <w:r>
        <w:t>0</w:t>
      </w:r>
    </w:p>
    <w:p>
      <w:r>
        <w:t>2</w:t>
      </w:r>
    </w:p>
    <w:p>
      <w:r>
        <w:t>Kinh phí không thực hiện tự chủ</w:t>
      </w:r>
    </w:p>
    <w:p>
      <w:r>
        <w:t>74.000.000</w:t>
      </w:r>
    </w:p>
    <w:p>
      <w:r>
        <w:t>0</w:t>
      </w:r>
    </w:p>
    <w:p>
      <w:r>
        <w:t>0</w:t>
      </w:r>
    </w:p>
    <w:p>
      <w:r>
        <w:t>74.000.000</w:t>
      </w:r>
    </w:p>
    <w:p>
      <w:r>
        <w:t>2.1</w:t>
      </w:r>
    </w:p>
    <w:p>
      <w:r>
        <w:t>Chi đầu tư xây dựng</w:t>
      </w:r>
    </w:p>
    <w:p>
      <w:r>
        <w:t>74.000.000</w:t>
      </w:r>
    </w:p>
    <w:p>
      <w:r>
        <w:t>0</w:t>
      </w:r>
    </w:p>
    <w:p>
      <w:r>
        <w:t>0</w:t>
      </w:r>
    </w:p>
    <w:p>
      <w:r>
        <w:t>74.000.000</w:t>
      </w:r>
    </w:p>
    <w:p>
      <w:r>
        <w:t>Ghi chú:</w:t>
      </w:r>
    </w:p>
    <w:p>
      <w:r>
        <w:t>1. Mục 2.1: Bố trí dự toán để thực hiện Quyết định số 1955/QĐ-BTC ngày 19/8/2024 của Bộ Tài chính về việc giao chi tiết kế hoạch vốn đầu tư xây dựng từ nguồn thu hợp pháp năm 2024.</w:t>
      </w:r>
    </w:p>
    <w:p>
      <w:r>
        <w:t>2. Kho bạc Nhà nước:</w:t>
      </w:r>
    </w:p>
    <w:p>
      <w:r>
        <w:t>- Chỉ sử dụng kinh phí theo các nội dung được phê duyệt điều chỉnh tăng tại Quyết định này sau khi có hướng dẫn của cấp có thẩm quyền về thực hiện cơ chế tài chính đặc thù của Kho bạc Nhà nước từ ngày 01/7/2024 trở đi.</w:t>
      </w:r>
    </w:p>
    <w:p>
      <w:r>
        <w:t>- Thực hiện phân bổ, giao dự toán chi tiết năm 2024 cho các đơn vị dự toán trực thuộc theo quy định.</w:t>
      </w:r>
    </w:p>
    <w:p>
      <w:r>
        <w:t>- Báo cáo Bộ Tài chính (qua Cục Kế hoạch - Tài chính): Kết quả phân bổ dự toán chi tiết năm 2024 đối với các đơn vị dự toán trực thuộc kèm theo thuyết minh phân bổ dự toán và quyết định giao dự toán năm 2024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