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1929/QĐ-UBND năm 2023 phê duyệt Quy chế quản lý kiến trúc thị trấn Mỹ Long, huyện Cầu Ngang, tỉnh Trà Vinh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1929/QĐ-UBND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TRÀ VINH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1929/QĐ-UBND</w:t>
      </w:r>
    </w:p>
    <w:p>
      <w:r>
        <w:t>Trà Vinh, ngày 15 tháng 12 năm 2023</w:t>
      </w:r>
    </w:p>
    <w:p>
      <w:r>
        <w:t>QUYẾT ĐỊNH</w:t>
      </w:r>
    </w:p>
    <w:p>
      <w:r>
        <w:t>VỀ VIỆC PHÊ DUYỆT QUY CHẾ QUẢN LÝ KIẾN TRÚC THỊ TRẤN MỸ LONG, HUYỆN CẦU NGANG, TỈNH TRÀ VINH</w:t>
      </w:r>
    </w:p>
    <w:p>
      <w:r>
        <w:t>ỦY BAN NHÂN DÂN TỈNH TRÀ VINH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Kiến trúc ngày 13 tháng 6 năm 2019;</w:t>
      </w:r>
    </w:p>
    <w:p>
      <w:r>
        <w:t>Căn cứ Nghị định s ố  85/2020/NĐ-CP ngày 17 tháng 7 năm 2020 của Chính phủ quy định chi tiết một số điều của Luật Kiến trúc.</w:t>
      </w:r>
    </w:p>
    <w:p>
      <w:r>
        <w:t>Căn cứ Nghị quyết số 52/NQ-HĐND ngày 08 tháng 12 năm 2023 của Hội đồng nhân dân tỉnh về việc thông qua Quy chế quản lý kiến trúc thị tr ấ n Mỹ Long, huyện Cầu Ngang, tỉnh Trà Vinh;</w:t>
      </w:r>
    </w:p>
    <w:p>
      <w:r>
        <w:t>Căn cứ Quyết định số 681/QĐ-UBND ngày 06 tháng 5 năm 2015 của Ủy ban nhân dân tỉnh về việc phê duyệt  đồ á n quy hoạch chung xây dựng thị tr ấ n Mỹ Long, huyện  C ầu Ngang, tỉnh Trà Vinh;</w:t>
      </w:r>
    </w:p>
    <w:p>
      <w:r>
        <w:t>Theo đề nghị của Giám đốc Sở Xây dựng tại Tờ trình số 200/TTr-SXD ngày 03 tháng 11 năm 2023.</w:t>
      </w:r>
    </w:p>
    <w:p>
      <w:r>
        <w:t>QUYẾT ĐỊNH:</w:t>
      </w:r>
    </w:p>
    <w:p>
      <w:r>
        <w:t>Điều 1.  Phê duyệt Quy chế quản lý kiến trúc thị trấn Mỹ Long, huyện  C ầu Ngang, tỉnh Trà Vinh (đính kèm).</w:t>
      </w:r>
    </w:p>
    <w:p>
      <w:r>
        <w:t>Điều 2.  Quyết định này có hiệu lực kể từ ngày ký.</w:t>
      </w:r>
    </w:p>
    <w:p>
      <w:r>
        <w:t>Điều 3.  Chánh Văn phòng Ủy ban nhân dân tỉnh; Giám đốc Sở Xây dựng; Thủ trưởng các sở, ban, ngành tỉnh; Chủ tịch Ủy ban nhân dân huyện  C ầu Ngang và các tổ chức, cá nhân có liên quan chịu trách nhiệm thi hành Quyết định này./.</w:t>
      </w:r>
    </w:p>
    <w:p>
      <w:r>
        <w:t>Nơi nhận:</w:t>
      </w:r>
    </w:p>
    <w:p>
      <w:r>
        <w:t>- Thường trực HĐND tỉnh (b/c);</w:t>
      </w:r>
    </w:p>
    <w:p>
      <w:r>
        <w:t>- Như Điều 3;</w:t>
      </w:r>
    </w:p>
    <w:p>
      <w:r>
        <w:t>- CT, các PCT. UBND tỉnh;</w:t>
      </w:r>
    </w:p>
    <w:p>
      <w:r>
        <w:t>- LĐVP UBND tỉnh;</w:t>
      </w:r>
    </w:p>
    <w:p>
      <w:r>
        <w:t>- Các Phòng: NN, THNV;</w:t>
      </w:r>
    </w:p>
    <w:p>
      <w:r>
        <w:t>- Lưu: VT, Phòng CNXD.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Trung Hoàng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