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1927/QĐ-UBND năm 2024 đính chính căn cứ ban hành Quyết định 21/2023/QĐ-UBND về Quy định chức năng, nhiệm vụ, quyền hạn và cơ cấu tổ chức của Sở Giao thông vận tải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1927/QĐ-UBND</w:t>
      </w:r>
    </w:p>
    <w:p>
      <w:r>
        <w:t>Đà Nẵng, ngày 10 tháng 9 năm 2024</w:t>
      </w:r>
    </w:p>
    <w:p>
      <w:r>
        <w:t>QUYẾT ĐỊNH</w:t>
      </w:r>
    </w:p>
    <w:p>
      <w:r>
        <w:t>VỀ VIỆC ĐÍNH CHÍNH CĂN CỨ BAN HÀNH QUYẾT ĐỊNH SỐ 21/2023/QĐ-UBND NGÀY 21 THÁNG 6 NĂM 2023 CỦA ỦY BAN NHÂN DÂN THÀNH PHỐ ĐÀ NẴNG BAN HÀNH QUY ĐỊNH CHỨC NĂNG, NHIỆM VỤ, QUYỀN HẠN VÀ CƠ CẤU TỔ CHỨC CỦA SỞ GIAO THÔNG VẬN TẢI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Giao thông vận tải tại Tờ trình số 4462/TTr-SGTVT ngày 29 tháng 8 năm 2024.</w:t>
      </w:r>
    </w:p>
    <w:p>
      <w:r>
        <w:t>QUYẾT ĐỊNH:</w:t>
      </w:r>
    </w:p>
    <w:p>
      <w:r>
        <w:t>Điều 1.  Đính chính căn cứ pháp lý ban hành Quyết định số 21/2023/QĐ-UBND ngày 21 tháng 6 năm 2023 của UBND thành phố Đà Nẵng ban hành Quy định chức năng, nhiệm vụ, quyền hạn và cơ cấu tổ chức của Sở Giao thông vận tải thành phố Đà Nẵng, cụ thể:</w:t>
      </w:r>
    </w:p>
    <w:p>
      <w:r>
        <w:t>Bỏ nội dung  “Căn cứ Quyết định số 21/2021/QĐ-UBND ngày 30 tháng 8 năm 2021 của Ủy ban nhân dân thành phố Đà Nẵng ban hành Quy định về quản lý tổ chức bộ máy, biên chế, vị trí việc làm, cán bộ, công chức trong cơ quan hành chính thuộc thẩm quyền quản lý của Ủy ban nhân dân thành phố Đà Nẵng’’  tại phần căn cứ ban hành Quyết định số 21/2023/QĐ-UBND ngày 21 tháng 6 năm 2023 của UBND thành phố Đà Nẵng ban hành Quy định chức năng, nhiệm vụ, quyền hạn và cơ cấu tổ chức của Sở Giao thông vận tải thành phố Đà Nẵng.</w:t>
      </w:r>
    </w:p>
    <w:p>
      <w:r>
        <w:t>Điều 2.  Quyết định này có hiệu lực thi hành kể từ ngày ký.</w:t>
      </w:r>
    </w:p>
    <w:p>
      <w:r>
        <w:t>Điều 3.  Chánh Văn phòng UBND thành phố, Giám đốc Sở Nội vụ, Giám đốc Sở Giao thông vận tải, Chủ tịch Ủy ban nhân dân các quận, huyện và Thủ trưởng các cơ quan, đơn vị có liên quan chịu trách nhiệm thi hành Quyết định này./.</w:t>
      </w:r>
    </w:p>
    <w:p>
      <w:r>
        <w:t>Nơi nhận:</w:t>
      </w:r>
    </w:p>
    <w:p>
      <w:r>
        <w:t>- Như Điều 3;</w:t>
      </w:r>
    </w:p>
    <w:p>
      <w:r>
        <w:t>- Bộ Giao thông vận tải;</w:t>
      </w:r>
    </w:p>
    <w:p>
      <w:r>
        <w:t>- Bộ Nội vụ;</w:t>
      </w:r>
    </w:p>
    <w:p>
      <w:r>
        <w:t>- Vụ Pháp chế (Bộ Giao thông vận tải);</w:t>
      </w:r>
    </w:p>
    <w:p>
      <w:r>
        <w:t>- Cục Kiểm tra VBQPPL (Bộ Tư pháp);</w:t>
      </w:r>
    </w:p>
    <w:p>
      <w:r>
        <w:t>- Thường trực Thành ủy;</w:t>
      </w:r>
    </w:p>
    <w:p>
      <w:r>
        <w:t>- Thường trực HĐND thành phố;</w:t>
      </w:r>
    </w:p>
    <w:p>
      <w:r>
        <w:t>- Chủ tịch và các Phó CT UBND TP;</w:t>
      </w:r>
    </w:p>
    <w:p>
      <w:r>
        <w:t>- UB MTTQ và các đoàn thể TP;</w:t>
      </w:r>
    </w:p>
    <w:p>
      <w:r>
        <w:t>- Các sở, ban, ngành thành phố;</w:t>
      </w:r>
    </w:p>
    <w:p>
      <w:r>
        <w:t>- UBND các quận, huyện;</w:t>
      </w:r>
    </w:p>
    <w:p>
      <w:r>
        <w:t>- Cổng thông tin điện tử thành phố;</w:t>
      </w:r>
    </w:p>
    <w:p>
      <w:r>
        <w:t>- Công báo thành phố;</w:t>
      </w:r>
    </w:p>
    <w:p>
      <w:r>
        <w:t>- Lưu: VT, SGTVT.</w:t>
      </w:r>
    </w:p>
    <w:p>
      <w:r>
        <w:t>TM. ỦY BAN NHÂN DÂN</w:t>
      </w:r>
    </w:p>
    <w:p>
      <w:r>
        <w:t>CHỦ TỊCH</w:t>
      </w:r>
    </w:p>
    <w:p>
      <w:r>
        <w:t>Lê Trung Chinh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