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1922/QĐ-UBND năm 2023 về phê duyệt quy trình nội bộ giải quyết thủ tục hành chính thực hiện theo cơ chế một cửa, một cửa liên thông trong lĩnh vực Đất đai thuộc thẩm quyền giải quyết của Sở Tài nguyên và Môi trường/Ban Quản lý Khu kinh tế, công nghiệp tỉnh/Ủy ban nhân dân cấp huyện và thuộc thẩm quyền tiếp nhận của Ủy ban nhân dân cấp xã của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1922/QĐ-UBND</w:t>
      </w:r>
    </w:p>
    <w:p>
      <w:r>
        <w:t>Thừa Thiên Huế, ngày 14 tháng 8 năm 2023</w:t>
      </w:r>
    </w:p>
    <w:p>
      <w:r>
        <w:t>QUYẾT ĐỊNH</w:t>
      </w:r>
    </w:p>
    <w:p>
      <w:r>
        <w:t>PHÊ DUYỆT QUY TRÌNH NỘI BỘ GIẢI QUYẾT THỦ TỤC HÀNH CHÍNH THỰC HIỆN THEO CƠ CHẾ MỘT CỬA, MỘT CỬA LIÊN THÔNG TRONG LĨNH VỰC ĐẤT ĐAI THUỘC THẨM QUYỀN GIẢI QUYẾT CỦA SỞ TÀI NGUYÊN VÀ MÔI TRƯỜNG/BAN QUẢN LÝ KHU KINH TẾ, CÔNG NGHIỆP TỈNH/UBND CẤP HUYỆN VÀ THUỘC THẨM QUYỀN TIẾP NHẬN CỦA UBND CẤP XÃ</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 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Căn cứ Quyết định số 1420/QĐ-UBND ngày 15 tháng 6 năm 2023 của Uỷ ban nhân dân tỉnh về việc công bố danh mục thủ tục hành chính được sửa đổi, bổ sung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Theo đề nghị của Giám đốc Sở Tài nguyên và Môi trường tại Tờ trình số 416/TTr-STNMT-VPĐK ngày 03 tháng 8 năm 2023.</w:t>
      </w:r>
    </w:p>
    <w:p>
      <w:r>
        <w:t>QUYẾT ĐỊNH:</w:t>
      </w:r>
    </w:p>
    <w:p>
      <w:r>
        <w:t>Điều 1.    Phê duyệt kèm theo Quyết định này 35 quy trình nội bộ giải quyết thủ tục hành chính theo cơ chế một cửa, một cửa liên thông trong lĩnh vực Đất đai thuộc thẩm quyền giải quyết Sở Tài nguyên và Môi trường/ Ban Quản lý Khu kinh tế, công nghiệp tỉnh /UBND cấp huyện và thuộc thẩm quyền tiếp nhận của UBND cấp xã. Cụ thể:</w:t>
      </w:r>
    </w:p>
    <w:p>
      <w:r>
        <w:t>- Phụ lục I gồm 03 quy trình nội bộ thực hiện theo cơ chế một cửa liên thông thuộc thẩm quyền quyết định của UBND tỉnh/Chủ tịch UBND tỉnh;</w:t>
      </w:r>
    </w:p>
    <w:p>
      <w:r>
        <w:t>- Phụ lục II gồm 01 quy trình nội bộ giải quyết TTHC liên thông cùng cấp (Ban Quản lý Khu kinh tế, công nghiệp tỉnh/Sở Tài nguyên và Môi trường);</w:t>
      </w:r>
    </w:p>
    <w:p>
      <w:r>
        <w:t>- Phụ lục III gồm 05 quy trình nội bộ thực hiện theo cơ chế một cửa liên thông thuộc thẩm quyền quyết định của Sở Tài nguyên và Môi trường;</w:t>
      </w:r>
    </w:p>
    <w:p>
      <w:r>
        <w:t>- Phụ lục IV gồm 19 quy trình nội bộ thực hiện theo cơ chế một cửa liên thông thuộc thẩm quyền quyết định của Văn phòng Đăng ký đất đai tỉnh/Chi nhánh Văn phòng Đăng ký đất đai cấp huyện;</w:t>
      </w:r>
    </w:p>
    <w:p>
      <w:r>
        <w:t>- Phụ lục V gồm 07 quy trình nội bộ thực hiện theo cơ chế một cửa liên thông thuộc thẩm quyền quyết định của UBND cấp huyện/Chủ tịch UBND cấp huyện;</w:t>
      </w:r>
    </w:p>
    <w:p>
      <w:r>
        <w:t>Điều 2.    Căn cứ vào Điều 1 của Quyết định này, giao trách nhiệm cho các cơ quan, đơn vị thực hiện các công việc sau:</w:t>
      </w:r>
    </w:p>
    <w:p>
      <w:r>
        <w:t>1. Sở Tài nguyên và Môi trường, Ban quản lý Khu kinh tế, công nghiệp tỉnh, Trung tâm Phục vụ hành chính công, Cục Thuế tỉnh, Chi cục Thuế cấp huyện, UBND cấp huyện, UBND cấp xã có trách nhiệm thiết lập quy trình điện tử quy định tại Phụ lục I, II, III, IV, V của Điều 1 Quyết định này thuộc thẩm quyền giải quyết thủ tục hành chính phần việc của đơn vị mình trên phần mềm Hệ thống xử lý một cửa tập trung tỉnh Thừa Thiên Huế.</w:t>
      </w:r>
    </w:p>
    <w:p>
      <w:r>
        <w:t>2. UBND cấp huyện có trách nhiệm phổ biến và sao gửi Quyết định này đến Chi cục Thuế cùng cấp đóng trên địa bàn huyện.</w:t>
      </w:r>
    </w:p>
    <w:p>
      <w:r>
        <w:t>Điều 3.    Quyết định này có hiệu lực thi hành kể từ ngày ký.</w:t>
      </w:r>
    </w:p>
    <w:p>
      <w:r>
        <w:t>Thay thế 31 quy trình nội bộ, quy trình điện tử thuộc lĩnh vực Đất đai tại Phụ lục I (số thứ tự từ số 10 đến số 12); Phụ lục II (số thứ tự từ số 03 đến số 23 và số 25); Phụ lục IV (số thứ tự từ số 01 đến số 06 và số 15) của Quyết định số 2563/QĐ-UBND ngày 21 tháng 10 năm 2022 của Ủy ban nhân dân tỉnh về phê duyệt quy trình nội bộ, quy trình điện tử giải quyết thủ tục hành chính thuộc thẩm quyền giải quyết của Sở Tài nguyên và Môi trường.</w:t>
      </w:r>
    </w:p>
    <w:p>
      <w:r>
        <w:t>Điều 4.    Chánh Văn phòng Ủy ban nhân dân tỉnh, Giám đốc Sở Tài nguyên và Môi trường; Trưởng ban Ban Quản lý Khu kinh tế, công nghiệp tỉnh; Cục trưởng Cục Thuế tỉnh; Chủ tịch Ủy ban nhân dân cấp huyện; Chủ tịch Ủy ban nhân dân cấp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CV: TN;</w:t>
      </w:r>
    </w:p>
    <w:p>
      <w:r>
        <w:t>- Lưu: VT, KSTT.</w:t>
      </w:r>
    </w:p>
    <w:p>
      <w:r>
        <w:t>KT. CHỦ TỊCH</w:t>
      </w:r>
    </w:p>
    <w:p>
      <w:r>
        <w:t>PHÓ CHỦ TỊCH</w:t>
      </w:r>
    </w:p>
    <w:p>
      <w:r>
        <w:t>Phan Quý Phương</w:t>
      </w:r>
    </w:p>
    <w:p>
      <w:r>
        <w:t>PHỤ LỤC I</w:t>
      </w:r>
    </w:p>
    <w:p>
      <w:r>
        <w:t>QUY TRÌNH NỘI BỘ GIẢI QUYẾT THỦ TỤC HÀNH CHÍNH THỰC HIỆN THEO CƠ CHẾ MỘT CỬA LIÊN THÔNG THUỘC THẨM QUYỀN QUYẾT ĐỊNH CỦA UBND TỈNH/CHỦ TỊCH UBND TỈNH THỪA THIÊN HUẾ</w:t>
      </w:r>
    </w:p>
    <w:p>
      <w:r>
        <w:t>(Kèm theo Quyết định số 1922/QĐ-UBND ngày 14 tháng 8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Bán hoặc góp vốn bằng tài sản gắn liền với đất thuê của Nhà nước theo hình thức thuê đất trả tiền hàng năm</w:t>
      </w:r>
    </w:p>
    <w:p>
      <w:r>
        <w:t>1.001991</w:t>
      </w:r>
    </w:p>
    <w:p>
      <w:r>
        <w:t>Quyết định số 1420/QĐ-UBND ngày 15/6/2023 của Chủ tịch UBND tỉnh Thừa Thiên Huế công bố Danh mục thủ tục hành chính được chuẩn hóa trong lĩnh vực Đất đai thuộc phạm vi chức năng quản lý nhà nước của Sở Tài nguyên và Môi trường tỉnh Thừa Thiên Huế (bao gồm thẩm quyền giải quyết của UBND cấp huyện; UBND cấp xã)</w:t>
      </w:r>
    </w:p>
    <w:p>
      <w:r>
        <w:t>2</w:t>
      </w:r>
    </w:p>
    <w:p>
      <w:r>
        <w:t>Gia hạn sử dụng đất ngoài khu công nghệ cao, khu kinh tế</w:t>
      </w:r>
    </w:p>
    <w:p>
      <w:r>
        <w:t>1.001990</w:t>
      </w:r>
    </w:p>
    <w:p>
      <w:r>
        <w:t>3</w:t>
      </w:r>
    </w:p>
    <w:p>
      <w:r>
        <w:t>Gia hạn sử dụng đất nông nghiệp của cơ sở tôn giáo</w:t>
      </w:r>
    </w:p>
    <w:p>
      <w:r>
        <w:t>1.004217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