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191/QĐ-UBND năm 2024 phê duyệt Điều lệ Hội Y học tỉnh khóa I, nhiệm kỳ 2023-2028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191/QĐ-UBND</w:t>
      </w:r>
    </w:p>
    <w:p>
      <w:r>
        <w:t>Yên Bái, ngày 30 tháng 01 năm 2024</w:t>
      </w:r>
    </w:p>
    <w:p>
      <w:r>
        <w:t>QUYẾT ĐỊNH</w:t>
      </w:r>
    </w:p>
    <w:p>
      <w:r>
        <w:t>PHÊ DUYỆT ĐIỀU LỆ HỘI Y HỌC KHÓA I, NHIỆM KỲ 2023-2028</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w:t>
      </w:r>
    </w:p>
    <w:p>
      <w:r>
        <w:t>Căn cứ Nghị định số 33/2010/NĐ-CP ngày 13 tháng 4 năm 2012 của Chính phủ sửa đổi, bổ sung một số điều của Nghị định số 45/2010/NĐ-CP ngày 21 tháng 4 năm 2010 của Chính phủ quy định về tổ chức, hoạt động và quản lý hội;</w:t>
      </w:r>
    </w:p>
    <w:p>
      <w:r>
        <w:t>Căn cứ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13/4/2012 của Chính phủ sửa đổi, bổ sung một số điều của Nghị định số 45/2010/NĐ-CP;</w:t>
      </w:r>
    </w:p>
    <w:p>
      <w:r>
        <w:t>Theo đề nghị của Giám đốc Sở Nội vụ tại Tờ trình số 660/TTr-SNV ngày 29 tháng 12 năm 2023.</w:t>
      </w:r>
    </w:p>
    <w:p>
      <w:r>
        <w:t>QUYẾT ĐỊNH:</w:t>
      </w:r>
    </w:p>
    <w:p>
      <w:r>
        <w:t>Điều 1.  Phê duyệt Điều lệ Hội Y học tỉnh Yên Bái, đã được Đại hội khóa I, nhiệm kỳ 2023-2028 thông qua ngày 06 tháng 12 năm 2023.</w:t>
      </w:r>
    </w:p>
    <w:p>
      <w:r>
        <w:t>Điều 2.  Quyết định có hiệu lực kể từ ngày ký.</w:t>
      </w:r>
    </w:p>
    <w:p>
      <w:r>
        <w:t>Chánh Văn phòng Ủy ban nhân dân tỉnh; Giám đốc Sở Nội vụ; Giám đốc Sở Y tế; Chủ tịch Hội Y học tỉnh Yên Bái và các tổ chức, cá nhân có liên quan căn cứ quyết định thi hành./.</w:t>
      </w:r>
    </w:p>
    <w:p>
      <w:r>
        <w:t>Nơi nhận:</w:t>
      </w:r>
    </w:p>
    <w:p>
      <w:r>
        <w:t>- Thường trực Tỉnh ủy;</w:t>
      </w:r>
    </w:p>
    <w:p>
      <w:r>
        <w:t>- Chủ tịch UBND tỉnh;</w:t>
      </w:r>
    </w:p>
    <w:p>
      <w:r>
        <w:t>- Phó Chủ tịch UBND (VX);</w:t>
      </w:r>
    </w:p>
    <w:p>
      <w:r>
        <w:t>- Như Điều 2 QĐ;</w:t>
      </w:r>
    </w:p>
    <w:p>
      <w:r>
        <w:t>- Trung tâm phục vụ HCC;</w:t>
      </w:r>
    </w:p>
    <w:p>
      <w:r>
        <w:t>- Trung tâm ĐH thông minh tỉnh;</w:t>
      </w:r>
    </w:p>
    <w:p>
      <w:r>
        <w:t>- Phó CVP. UBND tỉnh (Đ/c V.A);</w:t>
      </w:r>
    </w:p>
    <w:p>
      <w:r>
        <w:t>- Lưu: VT, VX, NC.</w:t>
      </w:r>
    </w:p>
    <w:p>
      <w:r>
        <w:t>KT. CHỦ TỊCH</w:t>
      </w:r>
    </w:p>
    <w:p>
      <w:r>
        <w:t>PHÓ CHỦ TỊCH</w:t>
      </w:r>
    </w:p>
    <w:p>
      <w:r>
        <w:t>Vũ Thị Hiền Hạnh</w:t>
      </w:r>
    </w:p>
    <w:p>
      <w:r>
        <w:t>ĐIỀU LỆ</w:t>
      </w:r>
    </w:p>
    <w:p>
      <w:r>
        <w:t>HỘI Y HỌC TỈNH YÊN BÁI</w:t>
      </w:r>
    </w:p>
    <w:p>
      <w:r>
        <w:t>(Kèm theo Quyết định số: 191/QĐ-UBND ngày 30 tháng 01 năm 2024 của Chủ tịch Ủy ban nhân dân tỉnh Yên Bái)</w:t>
      </w:r>
    </w:p>
    <w:p>
      <w:r>
        <w:t>Chương I</w:t>
      </w:r>
    </w:p>
    <w:p>
      <w:r>
        <w:t>QUY ĐỊNH CHUNG</w:t>
      </w:r>
    </w:p>
    <w:p>
      <w:r>
        <w:t>Điều 1. Tên gọi</w:t>
      </w:r>
    </w:p>
    <w:p>
      <w:r>
        <w:t>Tên hội: Hội Y học tỉnh Yên Bái</w:t>
      </w:r>
    </w:p>
    <w:p>
      <w:r>
        <w:t>Điều 2. Tôn chỉ, mục đích</w:t>
      </w:r>
    </w:p>
    <w:p>
      <w:r>
        <w:t>Hội Y học tỉnh Yên Bái (gọi tắt là Hội) là tổ chức xã hội - nghề nghiệp của những hội viên hoạt động trong lĩnh vực y học theo quy định của pháp luật Việt Nam, tự nguyện thành lập nhằm mục đích tập hợp, đoàn kết hội viên, bảo vệ quyền và lợi ích hợp pháp của hội viên, hỗ trợ nhau hoạt động có hiệu quả, góp phần xây dựng nền y tế hiện đại, tiên tiến phù hợp với nhu cầu chăm sóc sức khỏe ngày một toàn diện hơn với chất lượng ngày một cao hơn của nhân dân, góp phần phát triển kinh tế - xã hội của đất nước nói chung và của tỉnh Yên Bái nói riêng.</w:t>
      </w:r>
    </w:p>
    <w:p>
      <w:r>
        <w:t>Điều 3. Địa vị pháp lý, trụ sở</w:t>
      </w:r>
    </w:p>
    <w:p>
      <w:r>
        <w:t>1. Hội có tư cách pháp nhân, có con dấu, tài khoản riêng; hoạt động theo quy định của pháp luật Việt Nam và Điều lệ Hội được cơ quan nhà nước có thẩm quyền phê duyệt.</w:t>
      </w:r>
    </w:p>
    <w:p>
      <w:r>
        <w:t>2. Trụ sở của Hội đặt tại: Sở Y tế tỉnh Yên Bái (số 656, đường Yên Ninh, thành phố Yên Bái, tỉnh Yên Bái).</w:t>
      </w:r>
    </w:p>
    <w:p>
      <w:r>
        <w:t>Điều 4. Phạm vi, lĩnh vực hoạt động</w:t>
      </w:r>
    </w:p>
    <w:p>
      <w:r>
        <w:t>1. Hội hoạt động trên phạm vi toàn tỉnh Yên Bái, trong lĩnh vực Y học.</w:t>
      </w:r>
    </w:p>
    <w:p>
      <w:r>
        <w:t>2. Hội chịu sự quản lý nhà nước của Sở Y tế và các cơ quan quản lý nhà nước có liên quan đến lĩnh vực hoạt động của Hội theo quy định của pháp luật; thực hiện sự lãnh đạo, chỉ đạo, kiểm tra, hướng dẫn về chuyên môn của Tổng hội Y học Việt Nam và là thành viên của Liên hiệp các Hội Khoa học và kỹ thuật tỉnh Yên Bái.</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 của Hội</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chương trình, dự án, đề tài nghiên cứu, tư vấn phản biện và giám định xã hội theo đề nghị của cơ quan nhà nước, tổ chức dạy nghề, truyền nghề theo quy định của pháp luật.</w:t>
      </w:r>
    </w:p>
    <w:p>
      <w: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các hoạt động đào tạo, bồi dưỡng và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Hội.</w:t>
      </w:r>
    </w:p>
    <w:p>
      <w:r>
        <w:t>7. Thành lập pháp nhân thuộc Hội theo quy định của pháp luật.</w:t>
      </w:r>
    </w:p>
    <w:p>
      <w:r>
        <w:t>8. Được gây quỹ Hội trên cơ sở hội phí của hội viên và các nguồn thu từ hoạt động của Hội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 của Hội</w:t>
      </w:r>
    </w:p>
    <w:p>
      <w:r>
        <w:t>1. Chấp hành các quy định của pháp luật có liên quan đến tổ chức, hoạt động của Hội Tổ chức, hoạt động theo Điều lệ Hội đã được Chủ tịch Ủy ban nhân dân tỉnh phê huyệt. Không được lợi dụng hoạt động của Hội để làm phương hại đến an ninh quốc gia, trật tự xã hội, đạo đức, thuần phong mỹ tục, truyền thống dân tộc, quyền và lợi ích hợp pháp của cá nhân, tổ chức.</w:t>
      </w:r>
    </w:p>
    <w:p>
      <w:r>
        <w:t>2. Tập hợp, đoàn kết hội viên phát triển và xây dựng Hội ngày càng vững mạnh; phối hợp hoạt động giữa các hội viên, đoàn kết giúp đỡ nhau phát triển nâng cao tay nghề trên cơ sở trao đổi kinh nghiệm, phổ biến ứng dụng các thành tựu khoa học kỹ thuật vì lợi ích chung của Hội. Thực hiện đúng tôn chỉ, mục đích của Hội nhằm xây dựng và phát triển ngành y tế lớn mạnh, đáp ứng ngày càng tốt hơn nhu cầu khám chữa bệnh của nhân dân, góp phần xây dựng phát triển đất nước.</w:t>
      </w:r>
    </w:p>
    <w:p>
      <w:r>
        <w:t>3. Phổ biến, huấn luyện kiến thức cho hội viên, hướng dẫn hội viên tuân thủ pháp luật, chế độ, chính sách của Nhà nước và Điều lệ, quy định của Hội.</w:t>
      </w:r>
    </w:p>
    <w:p>
      <w:r>
        <w:t>4. Đại diện hội viên tham gia, kiến nghị với các cơ quan có thẩm quyền về các chủ trương, chính sách liên quan đến các lĩnh vực hoạt động của Hội theo quy định của pháp luật.</w:t>
      </w:r>
    </w:p>
    <w:p>
      <w:r>
        <w:t>5. Hòa giải tranh chấp, giải quyết khiếu nại, tố cáo trong nội bộ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Hội, gồm: Hội viên chính thức và Hội viên danh dự</w:t>
      </w:r>
    </w:p>
    <w:p>
      <w:r>
        <w:t>a) Hội viên chính thức: Các tổ chức, cá nhân trong tỉnh Yên Bái đủ tiêu chuẩn quy định tại Khoản 2 Điều này, tán thành Điều lệ Hội, tự nguyện xin ra nhập Hội, có thể trở thành hội viên chính thức của Hội.</w:t>
      </w:r>
    </w:p>
    <w:p>
      <w:r>
        <w:t>b) Hội viên danh dự: Các tổ chức, cá nhân không đủ điều kiện trở thành hội viên chính thức của Hội nhưng đã nhiệt tình giúp đỡ, ủng hộ về vật chất và tinh thần cho hoạt động của Hội và có những công lao đóng góp cho sự phát triển của Hội, tán thành Điều lệ Hội được Ban Chấp hành Hội nhất trí mời làm hội viên danh dự của Hội.</w:t>
      </w:r>
    </w:p>
    <w:p>
      <w:r>
        <w:t>2. Tiêu chuẩn hội viên chính thức</w:t>
      </w:r>
    </w:p>
    <w:p>
      <w:r>
        <w:t>Là công dân Việt Nam hoạt động trong lĩnh vực y học, có đủ sức khỏe không bị mất năng lực hành vi, không trong thời gian truy cứu trách nhiệm hình sự hoặc thi hành án phạt tù.</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nhũng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9. Hội viên danh dự được hưởng quyền và nghĩa vụ như hội viên chính thức, trừ quyền biểu quyết các vấn đề của Hội và quyền ứng cử, đề cử, bầu cử Ban lãnh đạo, Ban Kiểm tra của Hội.</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hợp tác với các hội viên khác để xây dựng Hội phát triển vững mạnh.</w:t>
      </w:r>
    </w:p>
    <w:p>
      <w:r>
        <w:t>3. Bảo vệ uy tín của Hội, không được nhân danh Hội trong các quan hệ giao dịch, trừ khi được lãnh đạo Hội phân công bằng văn bản.</w:t>
      </w:r>
    </w:p>
    <w:p>
      <w:r>
        <w:t>4. Thực hiện chế độ thông tin, báo cáo theo quy định của Hội.</w:t>
      </w:r>
    </w:p>
    <w:p>
      <w:r>
        <w:t>5. Đóng hội phí đầy đủ và đúng hạn theo quy định của Hội.</w:t>
      </w:r>
    </w:p>
    <w:p>
      <w:r>
        <w:t>Điều 11. Thủ tục kết nạp hội viên, thủ tục ra Hội.</w:t>
      </w:r>
    </w:p>
    <w:p>
      <w:r>
        <w:t>1. Hội viên có đơn xin ra nhập Hội, được Ban Chấp hành Hội đồng ý và quyết định cho phép ra nhập Hội.</w:t>
      </w:r>
    </w:p>
    <w:p>
      <w:r>
        <w:t>2. Hội viên tự nguyện ra khỏi Hội thì có văn bản báo cáo đến Hội để xem xét, giải quyết. Hội viên bị cho ra khỏi Hội khi có vi phạm nghiêm trọng Điều lệ Hội, quy định của Hội hoặc bị truy cứu trách nhiệm hình sự theo quy định của pháp luật.</w:t>
      </w:r>
    </w:p>
    <w:p>
      <w:r>
        <w:t>3. Ban Chấp hành quy định cụ thể tiêu chuẩn hội viên; thẩm quyền, trình tự, thủ tục kết nạp hội viên; việc cấp, quản lý, thu hồi thẻ hội viên; xin ra khỏi hội; chấm dứt tư cách hội viên phù hợp với quy định của Điều lệ Hội và quy định của pháp luật.</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Điều 13. Đại hội</w:t>
      </w:r>
    </w:p>
    <w:p>
      <w:r>
        <w:t>1. Cơ quan lãnh đạo cao nhất của Hội là Đại hội nhiệm kỳ hoặc đại hội bất thường. Đại hội nhiệm kỳ được tổ chức 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Đại hội toàn thể được tổ chức khi có trên 1/2 (một phần hai) số hội viên chính thức có mặt.</w:t>
      </w:r>
    </w:p>
    <w:p>
      <w:r>
        <w:t>3. Nhiệm vụ của Đại hội:</w:t>
      </w:r>
    </w:p>
    <w:p>
      <w:r>
        <w:t>a) Thảo luận và thông qua Báo cáo tổng kết nhiệm kỳ; phương hướng nhiệm vụ nhiệm kỳ mới của Hội;</w:t>
      </w:r>
    </w:p>
    <w:p>
      <w:r>
        <w:t>b) Thảo luận và thông qua Điều lệ;</w:t>
      </w:r>
    </w:p>
    <w:p>
      <w:r>
        <w:t>c) Thảo luận góp ý kiến vào Báo cáo kiểm điểm của Ban chấp hành và Báo cáo tài chính của Hội;</w:t>
      </w:r>
    </w:p>
    <w:p>
      <w:r>
        <w:t>d) Bầu Ban Chấp hành và Ban Kiểm tra;</w:t>
      </w:r>
    </w:p>
    <w:p>
      <w:r>
        <w:t>đ) Thông qua nghị quyết của Đại hội.</w:t>
      </w:r>
    </w:p>
    <w:p>
      <w:r>
        <w:t>4. Nguyên tắc biểu quyết của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2/3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mỗi năm họp 2 lần, có thể họp bất thường khi có yêu cầu của Ban Thường vụ hoặc trên 1/2 tổng số ủy viên Ban Chấp hành;</w:t>
      </w:r>
    </w:p>
    <w:p>
      <w:r>
        <w:t>c) Các cuộc họp của Ban Chấp hành là hợp lệ khi có 2/3 ủy viên Ban Chấp hành tham gia dự họp. Ban Chấp hành có thể biểu quyết bằng hình thức giơ tay hoặc bỏ phiếu kín. Việc quy định hình thức biểu quyết do Ban Chấp hành quy định;</w:t>
      </w:r>
    </w:p>
    <w:p>
      <w:r>
        <w:t>d) Các nghị quyết, quyết định của Ban Chấp hành được thông qua khi có trên 2/3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họp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họp định kỳ 6 tháng một lần, có thể họp bất thường khi có yêu cầu của Chủ tịch Hội hoặc trên 2/3 tổng số ủy viên Ban Thường vụ;</w:t>
      </w:r>
    </w:p>
    <w:p>
      <w:r>
        <w:t>c) Các cuộc họp của Ban Thường vụ là hợp lệ khi có 2/3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2/3 tổng số ủy viên Ban Thường vụ dự họp biểu quyết tán thành. Trong trường hợp số ý kiến tán thành và không tán thành ngang nhau thì quyết định thuộc về bên có ý kiến của Chủ tịch Hội.</w:t>
      </w:r>
    </w:p>
    <w:p>
      <w:r>
        <w:t>Điều 16. Ban Kiểm tra Hội</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Chủ tịch, Phó Chủ tịch Hội</w:t>
      </w:r>
    </w:p>
    <w:p>
      <w:r>
        <w:t>1. Chủ tịch Hội là đại diện pháp nhân của Hội trước pháp luật, chịu trách nhiệm trước pháp luật về mọi hoạt động của Hội. Chủ tịch Hội do Ban chấp hành bàu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
        <w:t>Chương V</w:t>
      </w:r>
    </w:p>
    <w:p>
      <w:r>
        <w:t>CHIA, TÁCH; SÁP NHẬP; HỢP NHẤT; ĐỔI TÊN VÀ GIẢI THỂ</w:t>
      </w:r>
    </w:p>
    <w:p>
      <w:r>
        <w:t>Điều 18. Chia, tách; sáp nhập; hợp nhất; đổi tên và giải thể Hội</w:t>
      </w:r>
    </w:p>
    <w:p>
      <w:r>
        <w:t>Việc chia, tách, sáp nhập; hợp nhất; đổi tên và giải thể Hội được thực hiện theo quy định của Bộ Luật dân sự, quy định của pháp luật về hội, nghị quyết Đại hội và các quy định pháp luật có liên quan.</w:t>
      </w:r>
    </w:p>
    <w:p>
      <w:r>
        <w:t>Chương VI</w:t>
      </w:r>
    </w:p>
    <w:p>
      <w:r>
        <w:t>TÀI CHÍNH VÀ TÀI SẢN</w:t>
      </w:r>
    </w:p>
    <w:p>
      <w:r>
        <w:t>Điều 19. Tài chính, tài sản của Hội</w:t>
      </w:r>
    </w:p>
    <w:p>
      <w:r>
        <w:t>1. Tài chính của Hội:</w:t>
      </w:r>
    </w:p>
    <w:p>
      <w:r>
        <w:t>a) Nguồn thu của Hội:</w:t>
      </w:r>
    </w:p>
    <w:p>
      <w:r>
        <w:t>- Hội phí hàng năm của hội viên;</w:t>
      </w:r>
    </w:p>
    <w:p>
      <w:r>
        <w:t>- Thu từ các hoạt động của Hội theo quy định của pháp luật;</w:t>
      </w:r>
    </w:p>
    <w:p>
      <w:r>
        <w:t>- Tiền tài trợ, ủng hộ của các cá nhân trong và ngoài nước theo quy định của pháp luật;</w:t>
      </w:r>
    </w:p>
    <w:p>
      <w:r>
        <w:t>- Các khoản thu hợp pháp khác.</w:t>
      </w:r>
    </w:p>
    <w:p>
      <w:r>
        <w:t>b) Các khoản chi của Hội:</w:t>
      </w:r>
    </w:p>
    <w:p>
      <w:r>
        <w:t>- Chi hoạt động thực hiện nhiệm vụ của Hội;</w:t>
      </w:r>
    </w:p>
    <w:p>
      <w:r>
        <w:t>- Chi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pháp luật.</w:t>
      </w:r>
    </w:p>
    <w:p>
      <w:r>
        <w:t>2. Tài sản của Hội:</w:t>
      </w:r>
    </w:p>
    <w:p>
      <w:r>
        <w:t>Tài sản của Hội bao gồm các trang thiết bị, phương tiện phục vụ hoạt động của Hội. Tài sản của Hội được hình thành từ nguồn kinh phí của Hội.</w:t>
      </w:r>
    </w:p>
    <w:p>
      <w:r>
        <w:t>Điều 20.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VÀ KỶ LUẬT</w:t>
      </w:r>
    </w:p>
    <w:p>
      <w:r>
        <w:t>Điều 21. Khen thưởng</w:t>
      </w:r>
    </w:p>
    <w:p>
      <w:r>
        <w:t>1. Tổ chức, cá nhân có thành tích xuất sắc trong việc thực hiện nhiệm vụ của Hội thì được Hội khen thưởng hoặc được Hội đề nghị cơ quan, tổ chức có thẩm quyền khen thưởng theo quy định của pháp luật.</w:t>
      </w:r>
    </w:p>
    <w:p>
      <w:r>
        <w:t>2. Ban Chấp hành Hội quy định cụ thể hình thức, thẩm quyền, thủ tục khen thưởng trong nội bộ Hội theo quy định của pháp luật và Điều lệ Hội.</w:t>
      </w:r>
    </w:p>
    <w:p>
      <w:r>
        <w:t>Điều 22. Kỷ luật</w:t>
      </w:r>
    </w:p>
    <w:p>
      <w:r>
        <w:t>1. Tổ chức, cá nhân vi phạm Điều lệ Hội thì tùy từng mức sẽ bị khiển trách, cảnh cáo hoặc khai trừ ra khỏi Hội.</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23. Sửa đổi Điều lệ Hội</w:t>
      </w:r>
    </w:p>
    <w:p>
      <w:r>
        <w:t>Chỉ có Đại hội Hội Y học mới có quyền sửa đổi bổ sung Điều lệ này. Việc sửa đổi, bổ sung Điều lệ Hội phải được 2/3 số đại biểu chính thức có mặt tán thành và được cơ quan nhà nước có thẩm quyền phê duyệt theo quy định của pháp luật mới có hiệu lực thi hành.</w:t>
      </w:r>
    </w:p>
    <w:p>
      <w:r>
        <w:t>Điều 24. Hiệu lực thi hành</w:t>
      </w:r>
    </w:p>
    <w:p>
      <w:r>
        <w:t>1. Điều lệ Hội Y học tỉnh Yên Bái khóa I, nhiệm kỳ (2023 - 2028) gồm 8 Chương, 24 Điều đã được thông qua ngày 06 tháng 12 năm 2023 và có hiệu lực thi hành theo Quyết định phê duyệt của Chủ tịch Ủy ban nhân dân tỉnh Yên Bái.</w:t>
      </w:r>
    </w:p>
    <w:p>
      <w:r>
        <w:t>2. Căn cứ quy định pháp luật về Hội và Điều lệ Hội, Ban Chấp hành Hội Y học tỉnh Yên Bái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