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191/QĐ-BTC năm 2025 công bố công khai quyết toán ngân sách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191/QĐ-BTC</w:t>
      </w:r>
    </w:p>
    <w:p>
      <w:r>
        <w:t>Hà Nội, ngày 07 tháng 02 năm 2025</w:t>
      </w:r>
    </w:p>
    <w:p>
      <w:r>
        <w:t>QUYẾT ĐỊNH</w:t>
      </w:r>
    </w:p>
    <w:p>
      <w:r>
        <w:t>VỀ VIỆC CÔNG BỐ CÔNG KHAI QUYẾT TOÁN NGÂN SÁCH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143/TB-BTC ngày 23/01/2025 của Bộ Tài chính thông báo thẩm định số liệu quyết toán ngân sách năm 2023 (kinh phí viện trợ cho Chính phủ Lào);</w:t>
      </w:r>
    </w:p>
    <w:p>
      <w:r>
        <w:t>Theo đề nghị của Cục trưởng Cục Kế hoạch - Tài chính.</w:t>
      </w:r>
    </w:p>
    <w:p>
      <w:r>
        <w:t>QUYẾT ĐỊNH:</w:t>
      </w:r>
    </w:p>
    <w:p>
      <w:r>
        <w:t>Điều 1.  Công bố công khai thuyết minh và số liệu quyết toán ngân sách năm 2023 của Bộ Tài chính theo phụ lục, phụ biểu đính kèm.</w:t>
      </w:r>
    </w:p>
    <w:p>
      <w:r>
        <w:t>Điều 2.  Quyết định này có hiệu lực kể từ ngày ký.</w:t>
      </w:r>
    </w:p>
    <w:p>
      <w:r>
        <w:t>Điều 3.  Cục trưởng Cục Kế hoạch - Tài chính, Chánh Văn phòng Bộ Tài chính và Thủ trưởng các đơn vị có liên quan chịu trách nhiệm tổ chức thực hiện Quyết định này./.</w:t>
      </w:r>
    </w:p>
    <w:p>
      <w:r>
        <w:t>Nơi nhận:</w:t>
      </w:r>
    </w:p>
    <w:p>
      <w:r>
        <w:t>- Như Đi ều 3;</w:t>
      </w:r>
    </w:p>
    <w:p>
      <w:r>
        <w:t>- B ộ Tài chính (các Cục/Vụ: QLN, HCSN, NSNN);</w:t>
      </w:r>
    </w:p>
    <w:p>
      <w:r>
        <w:t>- C ục THTK  (để công khai);</w:t>
      </w:r>
    </w:p>
    <w:p>
      <w:r>
        <w:t>- KBNN;</w:t>
      </w:r>
    </w:p>
    <w:p>
      <w:r>
        <w:t>- H ọc viện Tài chính;</w:t>
      </w:r>
    </w:p>
    <w:p>
      <w:r>
        <w:t>- Lưu: VT, KHTC.</w:t>
      </w:r>
    </w:p>
    <w:p>
      <w:r>
        <w:t>KT. BỘ TRƯỞNG</w:t>
      </w:r>
    </w:p>
    <w:p>
      <w:r>
        <w:t>THỨ TRƯỞNG</w:t>
      </w:r>
    </w:p>
    <w:p>
      <w:r>
        <w:t>Nguyễn Đức Chi</w:t>
      </w:r>
    </w:p>
    <w:p>
      <w:r>
        <w:t>THUYẾT MINH</w:t>
      </w:r>
    </w:p>
    <w:p>
      <w:r>
        <w:t>QUYẾT TOÁN NGÂN SÁCH NHÀ NƯỚC NĂM 2023 CỦA BỘ TÀI CHÍNH</w:t>
      </w:r>
    </w:p>
    <w:p>
      <w:r>
        <w:t>(Kèm theo Quyết định số 191/QĐ-BTC ngày 07/02/202 5  của Bộ Tài chính)</w:t>
      </w:r>
    </w:p>
    <w:p>
      <w:r>
        <w:t>Căn cứ Thông tư số 137/2017/TT-BTC ngày 25/12/2017 của Bộ trưởng Bộ Tài chính quy định xét duyệt, thẩm định, thông báo và tổng hợp quyết toán năm; Báo cáo quyết toán ngân sách nhà nước năm 2023 của Bộ Tài chính (cấp I), Bộ Tài chính (quản lý nhà nước) đã thẩm định và thông báo thẩm định số liệu quyết toán ngân sách năm 2023 đối với kinh phí viện trợ cho Chính phủ Lào của Bộ Tài chính (cấp I) (đơn vị tính là triệu đồng và đà làm tròn số) như sau:</w:t>
      </w:r>
    </w:p>
    <w:p>
      <w:r>
        <w:t>Số liệu quyết toán:</w:t>
      </w:r>
    </w:p>
    <w:p>
      <w:r>
        <w:t>- Số dư kinh phí năm 2022 chuyển sang năm 2023: 0 triệu đồng.</w:t>
      </w:r>
    </w:p>
    <w:p>
      <w:r>
        <w:t>- Dự toán được giao trong năm: 2.300 triệu đồng.</w:t>
      </w:r>
    </w:p>
    <w:p>
      <w:r>
        <w:t>- Kinh phí thực nhận: 1.425 triệu đồng.</w:t>
      </w:r>
    </w:p>
    <w:p>
      <w:r>
        <w:t>- Kinh phí quyết toán: 1.425 triệu đồng.</w:t>
      </w:r>
    </w:p>
    <w:p>
      <w:r>
        <w:t>- Kinh phí giảm trong năm: 875 triệu đồng.</w:t>
      </w:r>
    </w:p>
    <w:p>
      <w:r>
        <w:t>- Số dư kinh phí chuyển sang năm sau quyết toán: 0 triệu đồng.</w:t>
      </w:r>
    </w:p>
    <w:p>
      <w:r>
        <w:t>BỘ TÀI CHÍNH</w:t>
      </w:r>
    </w:p>
    <w:p>
      <w:r>
        <w:t>Chương: 018</w:t>
      </w:r>
    </w:p>
    <w:p>
      <w:r>
        <w:t>QUYẾT TOÁN THU - CHI NGÂN SÁCH NHÀ NƯỚC NĂM 2023</w:t>
      </w:r>
    </w:p>
    <w:p>
      <w:r>
        <w:t>(Kèm theo Quyết định số 191/QĐ-BTC ngày 07/02/2025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w:t>
      </w:r>
    </w:p>
    <w:p>
      <w:r>
        <w:t>Học viện Tài chính</w:t>
      </w:r>
    </w:p>
    <w:p>
      <w:r>
        <w:t>1</w:t>
      </w:r>
    </w:p>
    <w:p>
      <w:r>
        <w:t>2</w:t>
      </w:r>
    </w:p>
    <w:p>
      <w:r>
        <w:t>3</w:t>
      </w:r>
    </w:p>
    <w:p>
      <w:r>
        <w:t>4</w:t>
      </w:r>
    </w:p>
    <w:p>
      <w:r>
        <w:t>5=4-3</w:t>
      </w:r>
    </w:p>
    <w:p>
      <w:r>
        <w:t>6</w:t>
      </w:r>
    </w:p>
    <w:p>
      <w:r>
        <w:t>A</w:t>
      </w:r>
    </w:p>
    <w:p>
      <w:r>
        <w:t>Quyết toán thu, chi, nộp ngân sách phí, lệ phí</w:t>
      </w:r>
    </w:p>
    <w:p>
      <w:r>
        <w:t>0</w:t>
      </w:r>
    </w:p>
    <w:p>
      <w:r>
        <w:t>0</w:t>
      </w:r>
    </w:p>
    <w:p>
      <w:r>
        <w:t>0</w:t>
      </w:r>
    </w:p>
    <w:p>
      <w:r>
        <w:t>0</w:t>
      </w:r>
    </w:p>
    <w:p>
      <w:r>
        <w:t>B</w:t>
      </w:r>
    </w:p>
    <w:p>
      <w:r>
        <w:t>Quyết toán chi ngân sách nhà nước</w:t>
      </w:r>
    </w:p>
    <w:p>
      <w:r>
        <w:t>1.425</w:t>
      </w:r>
    </w:p>
    <w:p>
      <w:r>
        <w:t>1.425</w:t>
      </w:r>
    </w:p>
    <w:p>
      <w:r>
        <w:t>0</w:t>
      </w:r>
    </w:p>
    <w:p>
      <w:r>
        <w:t>1.425</w:t>
      </w:r>
    </w:p>
    <w:p>
      <w:r>
        <w:t>I</w:t>
      </w:r>
    </w:p>
    <w:p>
      <w:r>
        <w:t>Nguồn ngân sách trong nước</w:t>
      </w:r>
    </w:p>
    <w:p>
      <w:r>
        <w:t>1.425</w:t>
      </w:r>
    </w:p>
    <w:p>
      <w:r>
        <w:t>1.425</w:t>
      </w:r>
    </w:p>
    <w:p>
      <w:r>
        <w:t>0</w:t>
      </w:r>
    </w:p>
    <w:p>
      <w:r>
        <w:t>1.425</w:t>
      </w:r>
    </w:p>
    <w:p>
      <w:r>
        <w:t>1</w:t>
      </w:r>
    </w:p>
    <w:p>
      <w:r>
        <w:t>Viện trợ</w:t>
      </w:r>
    </w:p>
    <w:p>
      <w:r>
        <w:t>1.425</w:t>
      </w:r>
    </w:p>
    <w:p>
      <w:r>
        <w:t>1.425</w:t>
      </w:r>
    </w:p>
    <w:p>
      <w:r>
        <w:t>0</w:t>
      </w:r>
    </w:p>
    <w:p>
      <w:r>
        <w:t>1.425</w:t>
      </w:r>
    </w:p>
    <w:p>
      <w:r>
        <w:t>1.1</w:t>
      </w:r>
    </w:p>
    <w:p>
      <w:r>
        <w:t>Kinh phí nhiệm vụ thường xuyên</w:t>
      </w:r>
    </w:p>
    <w:p>
      <w:r>
        <w:t>0</w:t>
      </w:r>
    </w:p>
    <w:p>
      <w:r>
        <w:t>0</w:t>
      </w:r>
    </w:p>
    <w:p>
      <w:r>
        <w:t>0</w:t>
      </w:r>
    </w:p>
    <w:p>
      <w:r>
        <w:t>0</w:t>
      </w:r>
    </w:p>
    <w:p>
      <w:r>
        <w:t>1.2</w:t>
      </w:r>
    </w:p>
    <w:p>
      <w:r>
        <w:t>Kinh phí nhiệm vụ không thường xuyên</w:t>
      </w:r>
    </w:p>
    <w:p>
      <w:r>
        <w:t>1.425</w:t>
      </w:r>
    </w:p>
    <w:p>
      <w:r>
        <w:t>1.425</w:t>
      </w:r>
    </w:p>
    <w:p>
      <w:r>
        <w:t>0</w:t>
      </w:r>
    </w:p>
    <w:p>
      <w:r>
        <w:t>1.425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