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19/2024/QĐ-UBND bãi bỏ các Quyết định của Ủy ban nhân dân tỉnh Điện Biên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19/2024/QĐ-UBND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13/06/2024</w:t>
            </w:r>
          </w:p>
        </w:tc>
      </w:tr>
      <w:tr>
        <w:tc>
          <w:tcPr>
            <w:tcW w:type="dxa" w:w="4320"/>
          </w:tcPr>
          <w:p>
            <w:r>
              <w:t>Ngày hiệu lực</w:t>
            </w:r>
          </w:p>
        </w:tc>
        <w:tc>
          <w:tcPr>
            <w:tcW w:type="dxa" w:w="4320"/>
          </w:tcPr>
          <w:p>
            <w:r>
              <w:t>01/07/2024</w:t>
            </w:r>
          </w:p>
        </w:tc>
      </w:tr>
      <w:tr>
        <w:tc>
          <w:tcPr>
            <w:tcW w:type="dxa" w:w="4320"/>
          </w:tcPr>
          <w:p>
            <w:r>
              <w:t>Tình trạng</w:t>
            </w:r>
          </w:p>
        </w:tc>
        <w:tc>
          <w:tcPr>
            <w:tcW w:type="dxa" w:w="4320"/>
          </w:tcPr>
          <w:p>
            <w:r>
              <w:t>Chưa xác định</w:t>
            </w:r>
          </w:p>
        </w:tc>
      </w:tr>
    </w:tbl>
    <w:p/>
    <w:p>
      <w:r>
        <w:t>ỦY BAN NHÂN DÂN</w:t>
      </w:r>
    </w:p>
    <w:p>
      <w:r>
        <w:t>TỈNH ĐIỆN BIÊN</w:t>
      </w:r>
    </w:p>
    <w:p>
      <w:r>
        <w:t>-------</w:t>
      </w:r>
    </w:p>
    <w:p>
      <w:r>
        <w:t>CỘNG HÒA XÃ HỘI CHỦ NGHĨA VIỆT NAM</w:t>
      </w:r>
    </w:p>
    <w:p>
      <w:r>
        <w:t>Độc lập - Tự do - Hạnh phúc</w:t>
      </w:r>
    </w:p>
    <w:p>
      <w:r>
        <w:t>---------------</w:t>
      </w:r>
    </w:p>
    <w:p>
      <w:r>
        <w:t>Số: 19/2024/QĐ-UBND</w:t>
      </w:r>
    </w:p>
    <w:p>
      <w:r>
        <w:t>Điện Biên, ngày 13 tháng 6 năm 2024</w:t>
      </w:r>
    </w:p>
    <w:p>
      <w:r>
        <w:t>QUYẾT ĐỊNH</w:t>
      </w:r>
    </w:p>
    <w:p>
      <w:r>
        <w:t>BÃI BỎ CÁC QUYẾT ĐỊNH CỦA ỦY BAN NHÂN DÂN TỈNH ĐIỆN BIÊN</w:t>
      </w:r>
    </w:p>
    <w:p>
      <w:r>
        <w:t>ỦY BAN NHÂN DÂN TỈNH ĐIỆN BIÊN</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Giá ngày 19 tháng 6 năm 2023;</w:t>
      </w:r>
    </w:p>
    <w:p>
      <w:r>
        <w:t>Căn cứ Nghị định số 34/2016/NĐ-CP ngày 14 tháng 5 năm 2016 của Chính phủ quy định chi tiết một số điều và biện pháp thi hành Luật Ban hành văn bản quy phạm pháp luật; Nghị định số 154/2020/NĐ-CP ngày 31 tháng 12 năm 2020 của Chính phủ sửa đổi, bổ sung một số điều của Nghị định số 34/2016/NĐ-CP ngày 14 tháng 5 năm 2016 của Chính phủ quy định chi tiết một số điều và biện pháp thi hành Luật Ban hành văn bản quy phạm pháp luật; Nghị định số 59/2024/NĐ-CP ngày 25 tháng 5 năm 2024 của Chính phủ sửa đổi, bổ sung một số điều của Nghị định số 34/2016/NĐ-CP ngày 14 tháng 5 năm 2016 của Chính phủ quy định chi tiết một số điều và biện pháp thi hành Luật Ban hành văn bản quy phạm pháp luật đã được sửa đổi, bổ sung một số điều theo Nghị định số 154/2020/NĐ-CP ngày 31 tháng 12 năm 2020 của Chính phủ;</w:t>
      </w:r>
    </w:p>
    <w:p>
      <w:r>
        <w:t>Căn cứ Nghị định số 10/2020/NĐ-CP ngày 17 tháng 01 năm 2020 của Chính phủ quy định về kinh doanh và điều kiện kinh doanh vận tải bằng xe ôtô; Nghị định số 47/2022/NĐ-CP ngày 19/7/2022 của Chính phủ sửa đổi, bổ sung một số điều của Nghị định số 10/2020/NĐ-CP ngày 17 tháng 01 năm 2020 của Chính phủ quy định về kinh doanh và điều kiện kinh doanh vận tải bằng xe ôtô;</w:t>
      </w:r>
    </w:p>
    <w:p>
      <w:r>
        <w:t>Theo đề nghị của Giám đốc Sở Tư pháp.</w:t>
      </w:r>
    </w:p>
    <w:p>
      <w:r>
        <w:t>QUYẾT ĐỊNH:</w:t>
      </w:r>
    </w:p>
    <w:p>
      <w:r>
        <w:t>Điều 1. Bãi bỏ toàn bộ Quyết định</w:t>
      </w:r>
    </w:p>
    <w:p>
      <w:r>
        <w:t>Bãi bỏ toàn bộ Quyết định số 17/2017/QĐ-UBND ngày 5 tháng 8 năm 2017 của Ủy ban nhân dân tỉnh Điện Biên về việc phân cấp quy định giá, cước vận chuyển hàng hóa, dịch vụ thuộc thẩm quyền quy định giá của Ủy ban nhân dân tỉnh Điện Biên.</w:t>
      </w:r>
    </w:p>
    <w:p>
      <w:r>
        <w:t>Điều 2. Bãi bỏ một phần Quyết định</w:t>
      </w:r>
    </w:p>
    <w:p>
      <w:r>
        <w:t>Bãi bỏ khoản 1 Điều 4 Quy định về các tiêu chí cho bến xe khách thấp hơn bến xe khách loại 6 thuộc vùng sâu, vùng xa, các khu vực có điều kiện kinh tế - xã hội khó khăn trên địa bàn tỉnh Điện Biên ban hành kèm theo Quyết định số 09/2020/QĐ-UBND ngày 30 tháng 6 năm 2020 của Ủy ban nhân dân tỉnh Điện Biên.</w:t>
      </w:r>
    </w:p>
    <w:p>
      <w:r>
        <w:t>Điều 3. Điều khoản thi hành</w:t>
      </w:r>
    </w:p>
    <w:p>
      <w:r>
        <w:t>1. Quyết định này có hiệu lực thi hành kể từ ngày 01 tháng 7 năm 2024.</w:t>
      </w:r>
    </w:p>
    <w:p>
      <w:r>
        <w:t>2. Chánh Văn phòng Ủy ban nhân dân tỉnh; Giám đốc các sở: Tư pháp, Tài chính, Giao thông vận tải; Thủ trưởng các sở, ban, ngành tỉnh; Chủ tịch Ủy ban nhân dân các huyện, thị xã, thành phố thuộc tỉnh và các cơ quan, tổ chức, cá nhân có liên quan chịu trách nhiệm thi hành Quyết định này./.</w:t>
      </w:r>
    </w:p>
    <w:p>
      <w:r>
        <w:t>Nơi nhận:</w:t>
      </w:r>
    </w:p>
    <w:p>
      <w:r>
        <w:t>- Văn phòng Chính phủ;</w:t>
      </w:r>
    </w:p>
    <w:p>
      <w:r>
        <w:t>- Cục Kiểm tra văn bản QPPL - Bộ Tư pháp;</w:t>
      </w:r>
    </w:p>
    <w:p>
      <w:r>
        <w:t>- Vụ Pháp chế các Bộ: Tài chính; Giao thông vận tải;</w:t>
      </w:r>
    </w:p>
    <w:p>
      <w:r>
        <w:t>- TT. Tỉnh ủy, HĐND tỉnh;</w:t>
      </w:r>
    </w:p>
    <w:p>
      <w:r>
        <w:t>- Lãnh đạo UBND tỉnh;</w:t>
      </w:r>
    </w:p>
    <w:p>
      <w:r>
        <w:t>- Ủy ban Mặt trận Tổ quốc Việt Nam tỉnh;</w:t>
      </w:r>
    </w:p>
    <w:p>
      <w:r>
        <w:t>- Đoàn Đại biểu Quốc hội tỉnh;</w:t>
      </w:r>
    </w:p>
    <w:p>
      <w:r>
        <w:t>- Như Điều 3;</w:t>
      </w:r>
    </w:p>
    <w:p>
      <w:r>
        <w:t>- Báo Điện Biên Phủ;</w:t>
      </w:r>
    </w:p>
    <w:p>
      <w:r>
        <w:t>- Đài Phát thanh và Truyền hình tỉnh;</w:t>
      </w:r>
    </w:p>
    <w:p>
      <w:r>
        <w:t>- Công báo tỉnh; Cổng Thông tin điện tử tỉnh;</w:t>
      </w:r>
    </w:p>
    <w:p>
      <w:r>
        <w:t>- Lưu VT, NC.</w:t>
      </w:r>
    </w:p>
    <w:p>
      <w:r>
        <w:t>TM. ỦY BAN NHÂN DÂN</w:t>
      </w:r>
    </w:p>
    <w:p>
      <w:r>
        <w:t>CHỦ TỊCH</w:t>
      </w:r>
    </w:p>
    <w:p>
      <w:r>
        <w:t>Lê Thành Đô</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