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1889/QĐ-BKHCN năm 2023 công bố tiêu chuẩn quốc gia đối với Công trình thủy lợi do Bộ trưởng Bộ Khoa học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1889/QĐ-BKHCN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1889/QĐ-BKHCN</w:t>
      </w:r>
    </w:p>
    <w:p>
      <w:r>
        <w:t>Hà Nội, ngày 25 tháng 08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văn số 3045/BNN-KHCN ngày 15 tháng 5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04 Tiêu chuẩn quốc gia (TCVN) sau đây:</w:t>
      </w:r>
    </w:p>
    <w:p>
      <w:r>
        <w:t>1.</w:t>
      </w:r>
    </w:p>
    <w:p>
      <w:r>
        <w:t>TCVN 4116:2023</w:t>
      </w:r>
    </w:p>
    <w:p>
      <w:r>
        <w:t>Công trình thủy lợi - Kết cấu bê tông và bê tông cốt thép thủy công - Yêu cầu thiết kế</w:t>
      </w:r>
    </w:p>
    <w:p>
      <w:r>
        <w:t>2.</w:t>
      </w:r>
    </w:p>
    <w:p>
      <w:r>
        <w:t>TCVN 9137:2023</w:t>
      </w:r>
    </w:p>
    <w:p>
      <w:r>
        <w:t>Công trình thủy lợi - Đập bê tông và bê tông cốt thép - Yêu cầu thiết kế</w:t>
      </w:r>
    </w:p>
    <w:p>
      <w:r>
        <w:t>3.</w:t>
      </w:r>
    </w:p>
    <w:p>
      <w:r>
        <w:t>TCVN 13718:2023</w:t>
      </w:r>
    </w:p>
    <w:p>
      <w:r>
        <w:t>Công trình thủy lợi - Kết cấu bê tông và bê tông cốt thép thủy công - Yêu cầu thi công và nghiệm thu</w:t>
      </w:r>
    </w:p>
    <w:p>
      <w:r>
        <w:t>4.</w:t>
      </w:r>
    </w:p>
    <w:p>
      <w:r>
        <w:t>TCVN 13719:2023</w:t>
      </w:r>
    </w:p>
    <w:p>
      <w:r>
        <w:t>Công trình thủy lợi - Đập bê tông và bê tông cốt thép - Yêu cầu thi công và nghiệm thu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