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1860/QĐ-UBND năm 2024 về Danh mục thành phần hồ sơ thủ tục hành chính số hóa thuộc thẩm quyền giải quyết của Thanh tra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1860/QĐ-UBND</w:t>
      </w:r>
    </w:p>
    <w:p>
      <w:r>
        <w:t>Trà Vinh, ngày 28 tháng 10 năm 2024</w:t>
      </w:r>
    </w:p>
    <w:p>
      <w:r>
        <w:t>QUYẾT ĐỊNH</w:t>
      </w:r>
    </w:p>
    <w:p>
      <w:r>
        <w:t>VỀ VIỆC BAN HÀNH DANH MỤC THÀNH PHẦN HỒ SƠ THỦ TỤC HÀNH CHÍNH SỐ HÓA THUỘC THẨM QUYỀN GIẢI QUYẾT CỦA THANH TRA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Chánh Thanh tra tỉnh tại Tờ trình số 67/TTr-TTr ngày 17 tháng 10 năm 2024.</w:t>
      </w:r>
    </w:p>
    <w:p>
      <w:r>
        <w:t>QUYẾT ĐỊNH:</w:t>
      </w:r>
    </w:p>
    <w:p>
      <w:r>
        <w:t>Điều 1.  Ban hành kèm theo Quyết định này Danh mục thành phần hồ sơ  02  ( Hai ) thủ tục hành chính số hóa thuộc thẩm quyền giải quyết của Thanh tra tỉnh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Thanh tra tỉnh có trách nhiệm:</w:t>
      </w:r>
    </w:p>
    <w:p>
      <w:r>
        <w:t>1. Chủ trì, phối hợp với Sở Thông tin và Truyền thông cấu hình thành phần hồ sơ phải số hóa trên Hệ thống thông tin giải quyết thủ tục hành chính tỉnh làm cơ sở cho công chức của Thanh tra tỉnh làm việc tại Bộ phận Tiếp nhận và Trả kết quả của Thanh tra tỉnh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Quyết định có hiệu lực kể từ ngày ký.</w:t>
      </w:r>
    </w:p>
    <w:p>
      <w:r>
        <w:t>Điều 4.  Chánh Văn phòng Ủy ban nhân dân tỉnh, Chánh Thanh tra tỉnh, Giám đốc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PHẢI SỐ HÓA THUỘC THẨM QUYỀN GIẢI QUYẾT CỦA THANH TRA TỈNH</w:t>
      </w:r>
    </w:p>
    <w:p>
      <w:r>
        <w:t>(Kèm theo Quyết định số 1860/QĐ-UBND ngày 28 tháng 10 năm 2024 của Chủ tịch Ủy ban nhân dân tỉnh)</w:t>
      </w:r>
    </w:p>
    <w:p>
      <w:r>
        <w:t>STT</w:t>
      </w:r>
    </w:p>
    <w:p>
      <w:r>
        <w:t>Mã số thủ tục hành chính</w:t>
      </w:r>
    </w:p>
    <w:p>
      <w:r>
        <w:t>Tên thủ tục   hành chính</w:t>
      </w:r>
    </w:p>
    <w:p>
      <w:r>
        <w:t>Thành phần hồ sơ</w:t>
      </w:r>
    </w:p>
    <w:p>
      <w:r>
        <w:t>Mã thành phần hồ sơ (theo mã CSDL   Cổng DVC Quốc   gia)</w:t>
      </w:r>
    </w:p>
    <w:p>
      <w:r>
        <w:t>Quyết định của Chủ tịch Ủy ban nhân dân tỉnh</w:t>
      </w:r>
    </w:p>
    <w:p>
      <w:r>
        <w:t>I</w:t>
      </w:r>
    </w:p>
    <w:p>
      <w:r>
        <w:t>Lĩnh vực Tiếp công dân</w:t>
      </w:r>
    </w:p>
    <w:p>
      <w:r>
        <w:t>1</w:t>
      </w:r>
    </w:p>
    <w:p>
      <w:r>
        <w:t>1.010943.000.00.00.H59</w:t>
      </w:r>
    </w:p>
    <w:p>
      <w:r>
        <w:t>Tiếp công dân</w:t>
      </w:r>
    </w:p>
    <w:p>
      <w:r>
        <w:t>+ Đơn khiếu nại, đơn tố cáo, đơn kiến nghị, đơn phản ánh hoặc văn bản ghi lại nội dung khiếu nại, tố cáo, kiến nghị, phản ánh (có chữ ký hoặc điểm chỉ của công dân);</w:t>
      </w:r>
    </w:p>
    <w:p>
      <w:r>
        <w:t>+ Các thông tin, tài liệu, bằng chứng do người khiếu nại, tố cáo, kiến nghị, phản ánh cung</w:t>
      </w:r>
    </w:p>
    <w:p>
      <w:r>
        <w:t>cấp.</w:t>
      </w:r>
    </w:p>
    <w:p>
      <w:r>
        <w:t>000.00.00.G20- KQ000158</w:t>
      </w:r>
    </w:p>
    <w:p>
      <w:r>
        <w:t>Quyết định số 972/QĐ-UBND ngày 30 tháng 5 năm 2022 của Chủ tịch UBND tỉnh Về việc công bố mới Danh mục thủ tục hành chính trong lĩnh vực tiếp công dân, xử lý đơn thuộc phạm vi, chức năng quản lý của Thanh tra tỉnh</w:t>
      </w:r>
    </w:p>
    <w:p>
      <w:r>
        <w:t>Kết quả giải quyết:</w:t>
      </w:r>
    </w:p>
    <w:p>
      <w:r>
        <w:t>- Thông báo về việc từ chối tiếp công dân.</w:t>
      </w:r>
    </w:p>
    <w:p>
      <w:r>
        <w:t>- Văn bản hướng dẫn người khiếu nại.</w:t>
      </w:r>
    </w:p>
    <w:p>
      <w:r>
        <w:t>- Văn bản hướng dẫn người tố cáo.</w:t>
      </w:r>
    </w:p>
    <w:p>
      <w:r>
        <w:t>- Văn bản chuyển đơn kiến nghị, phản ánh.</w:t>
      </w:r>
    </w:p>
    <w:p>
      <w:r>
        <w:t>- Biểu mẫu số 01-TCD</w:t>
      </w:r>
    </w:p>
    <w:p>
      <w:r>
        <w:t>- Biểu mẫu số 05-TCD</w:t>
      </w:r>
    </w:p>
    <w:p>
      <w:r>
        <w:t>- Biểu mẫu số 08-TCD</w:t>
      </w:r>
    </w:p>
    <w:p>
      <w:r>
        <w:t>- Biểu mẫu số 09-TCD</w:t>
      </w:r>
    </w:p>
    <w:p>
      <w:r>
        <w:t>2</w:t>
      </w:r>
    </w:p>
    <w:p>
      <w:r>
        <w:t>2.002499.000.00.00.H59</w:t>
      </w:r>
    </w:p>
    <w:p>
      <w:r>
        <w:t>Xử lý đơn</w:t>
      </w:r>
    </w:p>
    <w:p>
      <w:r>
        <w:t>Đơn khiếu nại, đơn tố cáo, đơn kiến nghị, đơn phản ánh và các tài liệu, chứng cứ liên quan đến nội dung khiếu nại, tố cáo, kiến nghị, phản ánh (nếu có).</w:t>
      </w:r>
    </w:p>
    <w:p>
      <w:r>
        <w:t>000.00.00.G20- KQ000155</w:t>
      </w:r>
    </w:p>
    <w:p>
      <w:r>
        <w:t>Quyết định số 972/QĐ-UBND ngày 30 tháng 5 năm 2022 của Chủ tịch UBND tỉnh Về việc công bố mới Danh mục thủ tục hành chính trong lĩnh vực tiếp công dân, xử lý đơn thuộc phạm vi, chức năng quản lý của Thanh tra tỉnh</w:t>
      </w:r>
    </w:p>
    <w:p>
      <w:r>
        <w:t>Kết quả giải quyết:</w:t>
      </w:r>
    </w:p>
    <w:p>
      <w:r>
        <w:t>- Thông báo về việc từ chối tiếp công dân.</w:t>
      </w:r>
    </w:p>
    <w:p>
      <w:r>
        <w:t>- Văn bản trả lại đơn và hướng dẫn người khiếu nại.</w:t>
      </w:r>
    </w:p>
    <w:p>
      <w:r>
        <w:t>- Văn bản trả lại đơn chuyển không đúng thẩm quyền</w:t>
      </w:r>
    </w:p>
    <w:p>
      <w:r>
        <w:t>- Văn bản chuyển đơn tố cáo</w:t>
      </w:r>
    </w:p>
    <w:p>
      <w:r>
        <w:t>- Văn bản chuyển đơn kiến nghị, phản ánh.</w:t>
      </w:r>
    </w:p>
    <w:p>
      <w:r>
        <w:t>- Hướng dẫn đơn có nhiều nội dung khác nhau thuộc nhiều cơ quan có thẩm quyền giải quyết.</w:t>
      </w:r>
    </w:p>
    <w:p>
      <w:r>
        <w:t>Biểu mẫu số 02-XLĐ</w:t>
      </w:r>
    </w:p>
    <w:p>
      <w:r>
        <w:t>Biểu mẫu số 03-XLĐ</w:t>
      </w:r>
    </w:p>
    <w:p>
      <w:r>
        <w:t>Biểu mẫu số 04- XLĐ</w:t>
      </w:r>
    </w:p>
    <w:p>
      <w:r>
        <w:t>Biểu mẫu số 05- XLĐ</w:t>
      </w:r>
    </w:p>
    <w:p>
      <w:r>
        <w:t>Biểu mẫu số 06- XLĐ</w:t>
      </w:r>
    </w:p>
    <w:p>
      <w:r>
        <w:t>Biểu mẫu số 07- XLĐ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