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năm 2024 phê duyệt bản cập nhật Kiến trúc Chính quyền điện tử tỉnh Lạng Sơn, phiên bản 2.0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186/QĐ-UBND</w:t>
      </w:r>
    </w:p>
    <w:p>
      <w:r>
        <w:t>Lạng Sơn, ngày 26 tháng 01 năm 2024</w:t>
      </w:r>
    </w:p>
    <w:p>
      <w:r>
        <w:t>QUYẾT ĐỊNH</w:t>
      </w:r>
    </w:p>
    <w:p>
      <w:r>
        <w:t>PHÊ DUYỆT CẬP NHẬT KIẾN TRÚC CHÍNH QUYỀN ĐIỆN TỬ TỈNH LẠNG SƠN, PHIÊN BẢN 2.0 (NĂM 2023)</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quyết số 17/NQ-CP ngày 07/3/2019 của Chính phủ về một số nhiệm vụ, giải pháp trọng tâm phát triển chính phủ điện tử giai đoạn 2019 - 2020, định hướng đến 2025;</w:t>
      </w:r>
    </w:p>
    <w:p>
      <w:r>
        <w:t>Căn cứ Quyết định s ố 749/QĐ-TTg ngày 03/6/2020 c ủa Thủ tướng Chính phủ phê duyệt “Chương trình Chuyển đổi số quốc gia đến năm 2025, định hướng đến năm 2030”;</w:t>
      </w:r>
    </w:p>
    <w:p>
      <w:r>
        <w:t>Căn cứ Quyết định số 2323/QĐ-BTTTT ngày 31/12/2019 của Bộ trưởng Bộ Thông tin và Truyền thông ban hành Khung Kiến trúc Chính phủ điện tử Việt Nam, phiên bản 2.0;</w:t>
      </w:r>
    </w:p>
    <w:p>
      <w:r>
        <w:t>Căn cứ Công văn số 56/CĐSQG-CPS ngày 16/01/2024 của Cục Chuyển đổi số quốc gia về việc hướng dẫn thực hiện cập nhật duy trì Kiến trúc Chính quyền điện tử;</w:t>
      </w:r>
    </w:p>
    <w:p>
      <w:r>
        <w:t>Theo đề nghị của Giám đốc Sở Thông tin và Truyền thông tại Tờ trình số 133/TTr-STTTT ngày 17/01/2024.</w:t>
      </w:r>
    </w:p>
    <w:p>
      <w:r>
        <w:t>QUYẾT ĐỊNH:</w:t>
      </w:r>
    </w:p>
    <w:p>
      <w:r>
        <w:t>Điều 1.    Phê duyệt kèm theo Quyết định này bản cập nhật Kiến trúc Chính quyền điện tử tỉnh Lạng Sơn, phiên bản 2.0 (năm 2023).</w:t>
      </w:r>
    </w:p>
    <w:p>
      <w:r>
        <w:t>Điều 2.    Thủ trưởng các sở, ban, ngành, Chủ tịch UBND các huyện, thành phố căn cứ Kiến trúc Chính quyền điện tử tỉnh Lạng Sơn, phiên bản 2.0, theo chức năng, nhiệm vụ được giao, triển khai ứng dụng công nghệ thông tin của cơ quan, đơn vị bảo đảm phù hợp với Kiến trúc trên.</w:t>
      </w:r>
    </w:p>
    <w:p>
      <w:r>
        <w:t>Điều 3.    Chánh Văn phòng UBND tỉnh; Thủ trưởng các sở, ban, ngành; Chủ tịch UBND các huyện, thành phố chịu trách nhiệm thi hành Quyết định này./.</w:t>
      </w:r>
    </w:p>
    <w:p>
      <w:r>
        <w:t>Nơi nhận:</w:t>
      </w:r>
    </w:p>
    <w:p>
      <w:r>
        <w:t>- Như Điều 3;</w:t>
      </w:r>
    </w:p>
    <w:p>
      <w:r>
        <w:t>- Bộ Thông tin và Truyền thông;</w:t>
      </w:r>
    </w:p>
    <w:p>
      <w:r>
        <w:t>- Thường trực Tỉnh ủy;</w:t>
      </w:r>
    </w:p>
    <w:p>
      <w:r>
        <w:t>- Thường trực HĐND tỉnh;</w:t>
      </w:r>
    </w:p>
    <w:p>
      <w:r>
        <w:t>- Chủ tịch, các Phó Chủ tịch UBND tỉnh;</w:t>
      </w:r>
    </w:p>
    <w:p>
      <w:r>
        <w:t>- Ban Văn hóa - Xã hội HĐND tỉnh;</w:t>
      </w:r>
    </w:p>
    <w:p>
      <w:r>
        <w:t>- C, PCVP UBND tỉnh, các Phòng CM, TTTT, TTPVHCC;</w:t>
      </w:r>
    </w:p>
    <w:p>
      <w:r>
        <w:t>- Lưu: VT, KGVX   (HTHT).</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