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1850/QĐ-UBND năm 2024 công bố mới thủ tục hành chính lĩnh vực quản lý công sản thuộc phạm vi, chức năng quản lý của Sở Tài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1850/QĐ-UBND</w:t>
      </w:r>
    </w:p>
    <w:p>
      <w:r>
        <w:t>Trà Vinh, ngày 28 tháng 10 năm 2024</w:t>
      </w:r>
    </w:p>
    <w:p>
      <w:r>
        <w:t>QUYẾT ĐỊNH</w:t>
      </w:r>
    </w:p>
    <w:p>
      <w:r>
        <w:t>VỀ VIỆC CÔNG BỐ MỚI THỦ TỤC HÀNH CHÍNH LĨNH VỰC QUẢN LÝ CÔNG SẢN THUỘC PHẠM VI, CHỨC NĂNG QUẢN LÝ CỦA SỞ TÀI CHÍNH TỈNH TRÀ VINH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chính tại Tờ trình số 235/TTr-STC ngày 23 tháng 10 năm 2024.</w:t>
      </w:r>
    </w:p>
    <w:p>
      <w:r>
        <w:t>QUYẾT ĐỊNH:</w:t>
      </w:r>
    </w:p>
    <w:p>
      <w:r>
        <w:t>Điều 1.  Công bố kèm theo Quyết định này Danh mục  01  (một)) thủ tục hành chính (TTHC) lĩnh vực quản lý công sản thuộc phạm vi chức năng quản lý của Sở Tài chính.</w:t>
      </w:r>
    </w:p>
    <w:p>
      <w:r>
        <w:t>Điều 2.  Giám đốc Sở Tài chính căn cứ Quyết định này thực hiện thông báo và đăng tải công khai danh mục TTHC thực hiện tại Bộ phận Một cửa; Danh mục TTHC thực hiện qua dịch vụ bưu chính công ích thuộc phạm vi, chức năng quản lý. Truy cập địa chỉ http://csdl.dichvucong.gov.vn để khai thác, sử dụng dữ liệu TTHC được đăng tải trên Cơ sở dữ liệu quốc gia và Hệ thống thông tin giải quyết TTHC tỉnh; niêm yết, công khai TTHC, xây dựng Quy trình nội bộ giải quyết TTHC theo quy định.</w:t>
      </w:r>
    </w:p>
    <w:p>
      <w:r>
        <w:t>Điều 3.  Quyết định này có hiệu lực kể từ ngày ký.</w:t>
      </w:r>
    </w:p>
    <w:p>
      <w:r>
        <w:t>Điều 4.  Chánh Văn phòng Ủy ban nhân dân tỉnh, Giám đốc Sở Tài chính,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TRONG LĨNH VỰC QUẢN LÝ CÔNG SẢN THUỘC PHẠM VI CHỨC NĂNG QUẢN LÝ NHÀ NƯỚC CỦA SỞ TÀI CHÍNH</w:t>
      </w:r>
    </w:p>
    <w:p>
      <w:r>
        <w:t>(Kèm theo Quyết định số 1850/QĐ-UBND ngày 28/10/2024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1</w:t>
      </w:r>
    </w:p>
    <w:p>
      <w:r>
        <w:t>Thẩm định, phê duyệt, điều chỉnh, bổ sung Kế hoạch quản lý, khai thác nhà, đất (3.00029100</w:t>
      </w:r>
    </w:p>
    <w:p>
      <w:r>
        <w:t>Một phần</w:t>
      </w:r>
    </w:p>
    <w:p>
      <w:r>
        <w:t>Trong thời hạn 30 ngày kể từ ngày nhận được Kế hoạch quản lý, khai thác nhà, đất hàng năm hoặc Kế hoạch điều chỉnh, bổ sung, Sở Tài chính trình Ủy ban nhân dân tỉnh xem xét, phê duyệt.</w:t>
      </w:r>
    </w:p>
    <w:p>
      <w:r>
        <w:t>Sở Tài chính</w:t>
      </w:r>
    </w:p>
    <w:p>
      <w:r>
        <w:t>Không</w:t>
      </w:r>
    </w:p>
    <w:p>
      <w:r>
        <w:t>Sở Tài chính</w:t>
      </w:r>
    </w:p>
    <w:p>
      <w:r>
        <w:t>Nộp hồ sơ trực tiếp hoặc qua bưu chính hoặc điện tử trong trường hợp đã có chữ ký số</w:t>
      </w:r>
    </w:p>
    <w:p>
      <w:r>
        <w:t>-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 Quyết định số 2292/QĐ-BTC ngày 26/9/2024 của Bộ trưởng Bộ Tài chính về việc công bố thủ tục hành chính mới ban hành lĩnh vực quản lý công sản thuộc phạm vi chức năng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