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1836/QĐ-UBND năm 2024 phê duyệt Quy trình nội bộ giải quyết thủ tục hành chính lĩnh vực Các cơ sở giáo dục khác; Giáo dục trung học; Giáo dục thường xuyên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1836/QĐ-UBND</w:t>
      </w:r>
    </w:p>
    <w:p>
      <w:r>
        <w:t>Bắc Giang, ngày 21 tháng 11 năm 2024</w:t>
      </w:r>
    </w:p>
    <w:p>
      <w:r>
        <w:t>QUYẾT ĐỊNH</w:t>
      </w:r>
    </w:p>
    <w:p>
      <w:r>
        <w:t>PHÊ DUYỆT QUY TRÌNH NỘI BỘ GIẢI QUYẾT THỦ TỤC HÀNH CHÍNH LĨNH VỰC</w:t>
      </w:r>
    </w:p>
    <w:p>
      <w:r>
        <w:t>CÁC CƠ SỞ GIÁO DỤC KHÁC; GIÁO DỤC TRUNG HỌC; GIÁO DỤC THƯỜNG XUYÊN</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Sở Giáo dục và Đào tạo tại Tờ trình số 114/TTr-SGDĐT ngày 19/11/2024.</w:t>
      </w:r>
    </w:p>
    <w:p>
      <w:r>
        <w:t>QUYẾT ĐỊNH:</w:t>
      </w:r>
    </w:p>
    <w:p>
      <w:r>
        <w:t>Điều 1.    Phê duyệt quy trình nội bộ giải quyết thủ tục hành chính lĩnh vực Các cơ sở giáo dục khác; Giáo dục trung học; Giáo dục thường xuyên (Có Phụ lục kèm theo).</w:t>
      </w:r>
    </w:p>
    <w:p>
      <w:r>
        <w:t>Điều 2.    Sở Giáo dục và Đào tạo phối hợp với Sở Thông tin và Truyền thông xây dựng quy trình điện tử và cập nhật quy trình trên Hệ thống thông tin giải quyết thủ tục hành chính tỉnh Bắc Giang.</w:t>
      </w:r>
    </w:p>
    <w:p>
      <w:r>
        <w:t>Điều 3.    Thủ trưởng các cơ quan: Văn phòng UBND tỉnh, Sở Giáo dục và Đào tạo, Sở Thông tin và Truyền thông, Trung tâm Phục vụ hành chính công tỉnh, UBND huyện, thị xã, thành phố và tổ chức, cá nhân có liên quan căn cứ Quyết định thi hành./.</w:t>
      </w:r>
    </w:p>
    <w:p>
      <w:r>
        <w:t>Nơi nhận:</w:t>
      </w:r>
    </w:p>
    <w:p>
      <w:r>
        <w:t>- Như Điều 3;</w:t>
      </w:r>
    </w:p>
    <w:p>
      <w:r>
        <w:t>- Văn phòng Chính phủ (Cục KSTTHC);</w:t>
      </w:r>
    </w:p>
    <w:p>
      <w:r>
        <w:t>- Q.Chủ tịch, PCT UBND tỉnh;</w:t>
      </w:r>
    </w:p>
    <w:p>
      <w:r>
        <w:t>- VP UBND tỉnh: LĐVP, TTPVHCC, TH, KTN;</w:t>
      </w:r>
    </w:p>
    <w:p>
      <w:r>
        <w:t>- Lưu: VT, NC-KSTTHC.</w:t>
      </w:r>
    </w:p>
    <w:p>
      <w:r>
        <w:t>Q.CHỦ TỊCH</w:t>
      </w:r>
    </w:p>
    <w:p>
      <w:r>
        <w:t>Mai Sơn</w:t>
      </w:r>
    </w:p>
    <w:p>
      <w:r>
        <w:t>PHỤ LỤC</w:t>
      </w:r>
    </w:p>
    <w:p>
      <w:r>
        <w:t>QUY TRÌNH NỘI BỘ GIẢI QUYẾT THỦ TỤC HÀNH CHÍNH</w:t>
      </w:r>
    </w:p>
    <w:p>
      <w:r>
        <w:t>(Ban hành kèm theo Quyết định số   1836  /QĐ-UBND ngày   21  /11/2024 của Chủ tịch UBND tỉnh Bắc Giang)</w:t>
      </w:r>
    </w:p>
    <w:p>
      <w:r>
        <w:t>Phần I.</w:t>
      </w:r>
    </w:p>
    <w:p>
      <w:r>
        <w:t>DANH MỤC THỦ TỤC HÀNH CHÍNH</w:t>
      </w:r>
    </w:p>
    <w:p>
      <w:r>
        <w:t>TT</w:t>
      </w:r>
    </w:p>
    <w:p>
      <w:r>
        <w:t>LĨNH VỰC/THỦ TỤC HÀNH CHÍNH</w:t>
      </w:r>
    </w:p>
    <w:p>
      <w:r>
        <w:t>TRANG</w:t>
      </w:r>
    </w:p>
    <w:p>
      <w:r>
        <w:t>I</w:t>
      </w:r>
    </w:p>
    <w:p>
      <w:r>
        <w:t>CÁC CƠ SỞ GIÁO DỤC KHÁC</w:t>
      </w:r>
    </w:p>
    <w:p>
      <w:r>
        <w:t>1</w:t>
      </w:r>
    </w:p>
    <w:p>
      <w:r>
        <w:t>1</w:t>
      </w:r>
    </w:p>
    <w:p>
      <w:r>
        <w:t>Giải thể trường dành cho người khuyết tật (theo đề nghị của tổ chức, cá nhân thành lập trường)</w:t>
      </w:r>
    </w:p>
    <w:p>
      <w:r>
        <w:t>3</w:t>
      </w:r>
    </w:p>
    <w:p>
      <w:r>
        <w:t>2</w:t>
      </w:r>
    </w:p>
    <w:p>
      <w:r>
        <w:t>2</w:t>
      </w:r>
    </w:p>
    <w:p>
      <w:r>
        <w:t>Giải thể trường năng khiếu nghệ thuật, thể dục, thể thao (theo đề nghị của tổ chức, cá nhân thành lập trường)</w:t>
      </w:r>
    </w:p>
    <w:p>
      <w:r>
        <w:t>4</w:t>
      </w:r>
    </w:p>
    <w:p>
      <w:r>
        <w:t>3</w:t>
      </w:r>
    </w:p>
    <w:p>
      <w:r>
        <w:t>3</w:t>
      </w:r>
    </w:p>
    <w:p>
      <w:r>
        <w:t>Giải thể trường trung học phổ thông chuyên (theo đề nghị của tổ chức, cá nhân thành lập trường)</w:t>
      </w:r>
    </w:p>
    <w:p>
      <w:r>
        <w:t>5</w:t>
      </w:r>
    </w:p>
    <w:p>
      <w:r>
        <w:t>4</w:t>
      </w:r>
    </w:p>
    <w:p>
      <w:r>
        <w:t>4</w:t>
      </w:r>
    </w:p>
    <w:p>
      <w:r>
        <w:t>Sáp nhập, chia, tách trường dành cho người khuyết tật</w:t>
      </w:r>
    </w:p>
    <w:p>
      <w:r>
        <w:t>6</w:t>
      </w:r>
    </w:p>
    <w:p>
      <w:r>
        <w:t>5</w:t>
      </w:r>
    </w:p>
    <w:p>
      <w:r>
        <w:t>5</w:t>
      </w:r>
    </w:p>
    <w:p>
      <w:r>
        <w:t>Sáp nhập, chia, tách trường năng khiếu nghệ thuật, thể dục, thể thao</w:t>
      </w:r>
    </w:p>
    <w:p>
      <w:r>
        <w:t>10</w:t>
      </w:r>
    </w:p>
    <w:p>
      <w:r>
        <w:t>6</w:t>
      </w:r>
    </w:p>
    <w:p>
      <w:r>
        <w:t>6</w:t>
      </w:r>
    </w:p>
    <w:p>
      <w:r>
        <w:t>Sáp nhập, chia, tách trường trung học phổ thông chuyên</w:t>
      </w:r>
    </w:p>
    <w:p>
      <w:r>
        <w:t>14</w:t>
      </w:r>
    </w:p>
    <w:p>
      <w:r>
        <w:t>7</w:t>
      </w:r>
    </w:p>
    <w:p>
      <w:r>
        <w:t>7</w:t>
      </w:r>
    </w:p>
    <w:p>
      <w:r>
        <w:t>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w:t>
      </w:r>
    </w:p>
    <w:p>
      <w:r>
        <w:t>18</w:t>
      </w:r>
    </w:p>
    <w:p>
      <w:r>
        <w:t>8</w:t>
      </w:r>
    </w:p>
    <w:p>
      <w:r>
        <w:t>8</w:t>
      </w:r>
    </w:p>
    <w:p>
      <w:r>
        <w:t>Thành lập hoặc cho phép thành lập trường dành cho người khuyết tật</w:t>
      </w:r>
    </w:p>
    <w:p>
      <w:r>
        <w:t>21</w:t>
      </w:r>
    </w:p>
    <w:p>
      <w:r>
        <w:t>9</w:t>
      </w:r>
    </w:p>
    <w:p>
      <w:r>
        <w:t>9</w:t>
      </w:r>
    </w:p>
    <w:p>
      <w:r>
        <w:t>Thành lập hoặc cho phép thành lập trường năng khiếu nghệ thuật, thể dục, thể thao</w:t>
      </w:r>
    </w:p>
    <w:p>
      <w:r>
        <w:t>24</w:t>
      </w:r>
    </w:p>
    <w:p>
      <w:r>
        <w:t>10</w:t>
      </w:r>
    </w:p>
    <w:p>
      <w:r>
        <w:t>10</w:t>
      </w:r>
    </w:p>
    <w:p>
      <w:r>
        <w:t>Thành lập hoặc cho phép thành lập trường trung học phổ thông chuyên</w:t>
      </w:r>
    </w:p>
    <w:p>
      <w:r>
        <w:t>27</w:t>
      </w:r>
    </w:p>
    <w:p>
      <w:r>
        <w:t>II</w:t>
      </w:r>
    </w:p>
    <w:p>
      <w:r>
        <w:t>GIÁO DỤC TRUNG HỌC</w:t>
      </w:r>
    </w:p>
    <w:p>
      <w:r>
        <w:t>11</w:t>
      </w:r>
    </w:p>
    <w:p>
      <w:r>
        <w:t>1</w:t>
      </w:r>
    </w:p>
    <w:p>
      <w:r>
        <w:t>Giải thể trường trung học phổ thông, trường phổ thông có nhiều cấp học có cấp học cao nhất là trung học phổ thông (theo đề nghị của cá nhân, tổ chức thành lập trường)</w:t>
      </w:r>
    </w:p>
    <w:p>
      <w:r>
        <w:t>30</w:t>
      </w:r>
    </w:p>
    <w:p>
      <w:r>
        <w:t>12</w:t>
      </w:r>
    </w:p>
    <w:p>
      <w:r>
        <w:t>2</w:t>
      </w:r>
    </w:p>
    <w:p>
      <w:r>
        <w:t>Sáp nhập, chia, tách trường trung học phổ thông, trường phổ thông có nhiều cấp học có cấp học cao nhất là trung học phổ thông</w:t>
      </w:r>
    </w:p>
    <w:p>
      <w:r>
        <w:t>31</w:t>
      </w:r>
    </w:p>
    <w:p>
      <w:r>
        <w:t>13</w:t>
      </w:r>
    </w:p>
    <w:p>
      <w:r>
        <w:t>3</w:t>
      </w:r>
    </w:p>
    <w:p>
      <w:r>
        <w:t>Thành lập hoặc cho phép thành lập trường trung học phổ thông, trường phổ thông có nhiều cấp học có cấp học cao nhất là trung học phổ thông</w:t>
      </w:r>
    </w:p>
    <w:p>
      <w:r>
        <w:t>35</w:t>
      </w:r>
    </w:p>
    <w:p>
      <w:r>
        <w:t>III</w:t>
      </w:r>
    </w:p>
    <w:p>
      <w:r>
        <w:t>GIÁO DỤC THƯỜNG XUYÊN</w:t>
      </w:r>
    </w:p>
    <w:p>
      <w:r>
        <w:t>14</w:t>
      </w:r>
    </w:p>
    <w:p>
      <w:r>
        <w:t>1</w:t>
      </w:r>
    </w:p>
    <w:p>
      <w:r>
        <w:t>Cho phép trung tâm giáo dục thường xuyên, trung tâm giáo dục nghề nghiệp - giáo dục thường xuyên hoạt động trở lại</w:t>
      </w:r>
    </w:p>
    <w:p>
      <w:r>
        <w:t>38</w:t>
      </w:r>
    </w:p>
    <w:p>
      <w:r>
        <w:t>15</w:t>
      </w:r>
    </w:p>
    <w:p>
      <w:r>
        <w:t>2</w:t>
      </w:r>
    </w:p>
    <w:p>
      <w:r>
        <w:t>Cho phép trung tâm hỗ trợ phát triển giáo dục hòa nhập hoạt động trở lại</w:t>
      </w:r>
    </w:p>
    <w:p>
      <w:r>
        <w:t>39</w:t>
      </w:r>
    </w:p>
    <w:p>
      <w:r>
        <w:t>16</w:t>
      </w:r>
    </w:p>
    <w:p>
      <w:r>
        <w:t>3</w:t>
      </w:r>
    </w:p>
    <w:p>
      <w:r>
        <w:t>Giải thể trung tâm giáo dục thường xuyên, trung tâm giáo dục nghề nghiệp - giáo dục thường xuyên (Theo đề nghị của tổ chức, cá nhân thành lập trung tâm)</w:t>
      </w:r>
    </w:p>
    <w:p>
      <w:r>
        <w:t>40</w:t>
      </w:r>
    </w:p>
    <w:p>
      <w:r>
        <w:t>17</w:t>
      </w:r>
    </w:p>
    <w:p>
      <w:r>
        <w:t>4</w:t>
      </w:r>
    </w:p>
    <w:p>
      <w:r>
        <w:t>Giải thể trung tâm hỗ trợ phát triển giáo dục hòa nhập (theo đề nghị của tổ chức, cá nhân thành lập)</w:t>
      </w:r>
    </w:p>
    <w:p>
      <w:r>
        <w:t>41</w:t>
      </w:r>
    </w:p>
    <w:p>
      <w:r>
        <w:t>18</w:t>
      </w:r>
    </w:p>
    <w:p>
      <w:r>
        <w:t>5</w:t>
      </w:r>
    </w:p>
    <w:p>
      <w:r>
        <w:t>Sáp nhập, chia, tách trung tâm giáo dục thường xuyên, trung tâm giáo dục nghề nghiệp - giáo dục thường xuyên</w:t>
      </w:r>
    </w:p>
    <w:p>
      <w:r>
        <w:t>42</w:t>
      </w:r>
    </w:p>
    <w:p>
      <w:r>
        <w:t>19</w:t>
      </w:r>
    </w:p>
    <w:p>
      <w:r>
        <w:t>6</w:t>
      </w:r>
    </w:p>
    <w:p>
      <w:r>
        <w:t>Sáp nhập, chia, tách trung tâm hỗ trợ phát triển giáo dục hòa nhập</w:t>
      </w:r>
    </w:p>
    <w:p>
      <w:r>
        <w:t>43</w:t>
      </w:r>
    </w:p>
    <w:p>
      <w:r>
        <w:t>20</w:t>
      </w:r>
    </w:p>
    <w:p>
      <w:r>
        <w:t>7</w:t>
      </w:r>
    </w:p>
    <w:p>
      <w:r>
        <w:t>Thành lập hoặc cho phép thành lập trung tâm giáo dục thường xuyên, trung tâm giáo dục nghề nghiệp - giáo dục thường xuyên</w:t>
      </w:r>
    </w:p>
    <w:p>
      <w:r>
        <w:t>44</w:t>
      </w:r>
    </w:p>
    <w:p>
      <w:r>
        <w:t>21</w:t>
      </w:r>
    </w:p>
    <w:p>
      <w:r>
        <w:t>8</w:t>
      </w:r>
    </w:p>
    <w:p>
      <w:r>
        <w:t>Thành lập hoặc cho phép thành lập trung tâm hỗ trợ phát triển giáo dục hòa nhập</w:t>
      </w:r>
    </w:p>
    <w:p>
      <w:r>
        <w:t>45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