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2024 thực hiện Nghị quyết 16/2024/NQ-HĐND sửa đổi Quy định về phân cấp nguồn thu, nhiệm vụ chi và định mức phân bổ dự toán chi thường xuyên ngân sách các cấp thuộc ngân sách địa phương năm 2022, năm đầu thời kỳ ổn định ngân sách 2022-2025 theo quy định của Luật Ngân sách nhà nước kèm theo Nghị quyết 36/2021/NQ-HĐND và Nghị quyết 37/2022/NQ-HĐND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1811/QĐ-UBND</w:t>
      </w:r>
    </w:p>
    <w:p>
      <w:r>
        <w:t>Quảng Nam, ngày 31 tháng 7 năm 2024</w:t>
      </w:r>
    </w:p>
    <w:p>
      <w:r>
        <w:t>QUYẾT ĐỊNH</w:t>
      </w:r>
    </w:p>
    <w:p>
      <w:r>
        <w:t>TRIỂN KHAI THỰC HIỆN NGHỊ QUYẾT SỐ 16/2024/NQ-HĐND NGÀY 11 THÁNG 7 NĂM 2024 CỦA HỘI ĐỒNG NHÂN DÂN TỈNH SỬA ĐỔI, BỔ SUNG, BÃI BỎ MỘT SỐ ĐIỀU CỦA QUY ĐỊNH VỀ PHÂN CẤP NGUỒN THU, NHIỆM VỤ CHI VÀ ĐỊNH MỨC PHÂN BỔ DỰ TOÁN CHI THƯỜNG XUYÊN NGÂN SÁCH CÁC CẤP THUỘC NGÂN SÁCH ĐỊA PHƯƠNG NĂM 2022, NĂM ĐẦU THỜI KỲ ỔN ĐỊNH NGÂN SÁCH 2022 - 2025 THEO QUY ĐỊNH CỦA LUẬT NGÂN SÁCH NHÀ NƯỚC BAN HÀNH KÈM THEO NGHỊ QUYẾT SỐ 36/2021/NQ-HĐND NGÀY 08 THÁNG 12 NĂM 2021 VÀ NGHỊ QUYẾT SỐ 37/2022/NQ-HĐND NGÀY 09 THÁNG 12 NĂM 2022 CỦA HĐND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21/12/2016 của Chính phủ quy định chi tiết thi hành một số điều của Luật Ngân sách Nhà nước;</w:t>
      </w:r>
    </w:p>
    <w:p>
      <w:r>
        <w:t>Căn cứ Nghị quyết số 16/2024/NQ-HĐND ngày 11 tháng 7 năm 2024 của Hội đồng nhân dân tỉnh quy định sửa đổi, bổ sung, bãi bỏ một số điều của Quy định về phân cấp nguồn thu, nhiệm vụ chi và định mức phân bổ dự toán chi thường xuyên ngân sách các cấp thuộc ngân sách địa phương năm 2022, năm đầu thời kỳ ổn định ngân sách 2022 - 2025 theo quy định của Luật Ngân sách nhà nước ban hành kèm theo Nghị quyết số 36/2021/NQ-HĐND ngày 08 tháng 12 năm 2021 và Nghị quyết số 37/2022/NQ-HĐND ngày 09 tháng 12 năm 2022 của Hội đồng nhân dân tỉnh;</w:t>
      </w:r>
    </w:p>
    <w:p>
      <w:r>
        <w:t>Theo đề nghị của Sở Tài chính tại Tờ trình số 328/TTr-STC ngày 25/7/2024.</w:t>
      </w:r>
    </w:p>
    <w:p>
      <w:r>
        <w:t>QUYẾT ĐỊNH:</w:t>
      </w:r>
    </w:p>
    <w:p>
      <w:r>
        <w:t>Điều 1.  Triển khai thực hiện Nghị quyết số 16/2024/NQ-HĐND ngày 11 tháng 7 năm 2024 của Hội đồng nhân dân tỉnh sửa đổi, bổ sung, bãi bỏ một số điều của Quy định về phân cấp nguồn thu, nhiệm vụ chi và định mức phân bổ dự toán chi thường xuyên ngân sách các cấp thuộc ngân sách địa phương năm 2022, năm đầu thời kỳ ổn định ngân sách 2022 - 2025 theo quy định của Luật Ngân sách nhà nước ban hành kèm theo Nghị quyết số 36/2021/NQ-HĐND ngày 08 tháng 12 năm 2021 và Nghị quyết số 37/2022/NQ-HĐND ngày 09 tháng 12 năm 2022 của Hội đồng nhân dân tỉnh.</w:t>
      </w:r>
    </w:p>
    <w:p>
      <w:r>
        <w:t>Điều 2.  Tổ chức thực hiện</w:t>
      </w:r>
    </w:p>
    <w:p>
      <w:r>
        <w:t>1. Sở Tài chính chủ trì tham mưu UBND tỉnh cân đối, bố trí và điều chỉnh dự toán năm 2024 đã giao cho các cơ quan, đơn vị tại Nghị quyết số 58/NQ- HĐND ngày 08 tháng 12 năm 2023 của Hội đồng nhân dân tỉnh cho phù hợp, đúng quy định tại Nghị quyết số 16/2024/NQ-HĐND ngày 11 tháng 7 năm 2024 nêu trên, đồng thời đảm bảo đúng các quy định hiện hành có liên quan; theo dõi, hướng dẫn các cơ quan, đơn vị thực hiện việc lập, quản lý, sử dụng và thanh, quyết toán kinh phí ngân sách theo đúng các quy định hiện hành.</w:t>
      </w:r>
    </w:p>
    <w:p>
      <w:r>
        <w:t>2. Trong phạm vi dự toán được giao, các cơ quan, đơn vị có liên quan chịu trách nhiệm quản lý, sử dụng kinh phí hiệu quả, đúng mục đích, đúng chế độ và thanh, quyết toán kinh phí theo đúng các quy định hiện hành.</w:t>
      </w:r>
    </w:p>
    <w:p>
      <w:r>
        <w:t>Điều 3.  Chánh Văn phòng UBND tỉnh; Chánh Văn phòng Tỉnh ủy; Giám đốc các Sở: Tài chính, Giám đốc Kho bạc Nhà nước tỉnh; Thủ trưởng các cơ quan chuyên môn thuộc Ủy ban nhân dân tỉnh và các cơ quan, đơn vị có liên quan chịu trách nhiệm thi hành Quyết định này.</w:t>
      </w:r>
    </w:p>
    <w:p>
      <w:r>
        <w:t>Quyết định này có hiệu lực kể từ ngày ký./.</w:t>
      </w:r>
    </w:p>
    <w:p>
      <w:r>
        <w:t>Nơi nhận:</w:t>
      </w:r>
    </w:p>
    <w:p>
      <w:r>
        <w:t>- Như Điều 3;</w:t>
      </w:r>
    </w:p>
    <w:p>
      <w:r>
        <w:t>- Bộ Tài chính (báo cáo);</w:t>
      </w:r>
    </w:p>
    <w:p>
      <w:r>
        <w:t>- TT Tỉnh ủy, TT HĐND tỉnh;</w:t>
      </w:r>
    </w:p>
    <w:p>
      <w:r>
        <w:t>- CT, các PCT UBND tỉnh;</w:t>
      </w:r>
    </w:p>
    <w:p>
      <w:r>
        <w:t>- Các Ban HĐND tỉnh;</w:t>
      </w:r>
    </w:p>
    <w:p>
      <w:r>
        <w:t>- UBND các huyện, tx, tp;</w:t>
      </w:r>
    </w:p>
    <w:p>
      <w:r>
        <w:t>- Sở Tư pháp - Phòng KTVB;</w:t>
      </w:r>
    </w:p>
    <w:p>
      <w:r>
        <w:t>- Các PCVP và phòng chuyên viên;</w:t>
      </w:r>
    </w:p>
    <w:p>
      <w:r>
        <w:t>- Lưu: VT, QTTV, TH, KTTH.</w:t>
      </w:r>
    </w:p>
    <w:p>
      <w:r>
        <w:t>TM .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