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Khoản 25 Điều 3 của Quy định chức năng, nhiệm vụ, quyền hạn và cơ cấu tổ chức của Sở Văn hóa, Thể thao và Du lịch tỉnh Bình Dương kèm theo Quyết định 06/2023/QĐ-UBND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18/2024/QĐ-UBND</w:t>
      </w:r>
    </w:p>
    <w:p>
      <w:r>
        <w:t>Bình Dương, ngày 19 tháng 7 năm 2024</w:t>
      </w:r>
    </w:p>
    <w:p>
      <w:r>
        <w:t>QUYẾT ĐỊNH</w:t>
      </w:r>
    </w:p>
    <w:p>
      <w:r>
        <w:t>SỬA ĐỔI, BỔ SUNG KHOẢN 25 ĐIỀU 3 CỦA QUY ĐỊNH CHỨC NĂNG, NHIỆM VỤ, QUYỀN HẠN VÀ CƠ CẤU TỔ CHỨC CỦA SỞ VĂN HÓA, THỂ THAO VÀ DU LỊCH TỈNH  BÌNH DƯƠNG BAN HÀNH KÈM THEO QUYẾT ĐỊNH SỐ 06/2023/QĐ-UBND NGÀY 15 THÁNG 3 NĂM 2023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08/2021/TT-BVHTTDL ngày 08 tháng 9 năm 2021 của Bộ trưởng Bộ Văn hóa, Thể thao và Du lịch hướng dẫn thực hiện chức năng, nhiệm vụ, quyền hạn của   Sở Văn hóa, Thể thao và Du lịch, Sở Văn hóa và Thể thao, Sở Du lịch thuộc Ủy ban nhân dân cấp tỉnh; Phòng Văn hóa và Thông tin thuộc Ủy ban nhân dân cấp huyện ;</w:t>
      </w:r>
    </w:p>
    <w:p>
      <w:r>
        <w:t>Theo đề nghị của Giám đốc Sở Văn hóa, Thể thao và Du lịch tại Tờ trình số 68/TTr-SVHTTDL ngày 25 tháng 6 năm 2024 .</w:t>
      </w:r>
    </w:p>
    <w:p>
      <w:r>
        <w:t>QUYẾT ĐỊNH:</w:t>
      </w:r>
    </w:p>
    <w:p>
      <w:r>
        <w:t>Điều 1  .  Sửa đổi, bổ sung khoản 25 Điều 3 của Quy định chức năng, nhiệm vụ, quyền hạn và cơ cấu tổ chức của Sở Văn hóa, Thể thao và Du lịch tỉnh Bình Dương ban hành kèm theo Quyết định số 06/2023/QĐ-UBND ngày 15 tháng 3 năm 2023 của Ủy ban nhân dân tỉnh Bình Dương, như sau:</w:t>
      </w:r>
    </w:p>
    <w:p>
      <w:r>
        <w:t>“   Quy định cụ thể chức năng, nhiệm vụ, quyền hạn của Văn phòng, Thanh tra và các phòng chuyên môn, nghiệp vụ thuộc Sở; trình Chủ tịch Ủy ban nhân dân tỉnh dự thảo quyết định quy định chức năng, nhiệm vụ, quyền hạn và cơ cấu tổ chức của các đơn vị sự nghiệp công lập thuộc Sở ”.</w:t>
      </w:r>
    </w:p>
    <w:p>
      <w:r>
        <w:t>Điều 2  .  Quyết định này có hiệu lực thi hành kể từ ngày 01 tháng 8 năm 2024.</w:t>
      </w:r>
    </w:p>
    <w:p>
      <w:r>
        <w:t>Điều 3.  Chánh Văn phòng Ủy ban nhân dân tỉnh; Giám đốc Sở Văn hóa, Thể thao và Du lịch;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Văn hóa, Thể thao và Du lịch;</w:t>
      </w:r>
    </w:p>
    <w:p>
      <w:r>
        <w:t>- Bộ Nội vụ (Vụ TCBC, PC);</w:t>
      </w:r>
    </w:p>
    <w:p>
      <w:r>
        <w:t>- Cục Kiểm tra VBQPPL- Bộ Tư pháp;</w:t>
      </w:r>
    </w:p>
    <w:p>
      <w:r>
        <w:t>- TT.Tỉnh ủy, TT.HĐND, Đoàn ĐBQH tỉnh;</w:t>
      </w:r>
    </w:p>
    <w:p>
      <w:r>
        <w:t>- CT, các PCT UBND tỉnh;</w:t>
      </w:r>
    </w:p>
    <w:p>
      <w:r>
        <w:t>- UB MTTQVN tỉnh;</w:t>
      </w:r>
    </w:p>
    <w:p>
      <w:r>
        <w:t>- Như Điều 3;</w:t>
      </w:r>
    </w:p>
    <w:p>
      <w:r>
        <w:t>- Cơ sở dữ liệu QG về pháp luật (Sở Tư pháp);</w:t>
      </w:r>
    </w:p>
    <w:p>
      <w:r>
        <w:t>- Trung tâm Công báo, Cổng TTĐT tỉnh;</w:t>
      </w:r>
    </w:p>
    <w:p>
      <w:r>
        <w:t>- LĐVP, CV, TH, HCTC;</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