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18/2024/QĐ-UBND bãi bỏ Quyết định 06/2018/QĐ-UBND Quy định về định mức chi cho các nội dung trong hoạt động xây dựng văn bản quy phạm pháp luật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18/2024/QĐ-UBND</w:t>
      </w:r>
    </w:p>
    <w:p>
      <w:r>
        <w:t>Tây Ninh, ngày 07 tháng 06 năm 2024</w:t>
      </w:r>
    </w:p>
    <w:p>
      <w:r>
        <w:t>QUYẾT ĐỊNH</w:t>
      </w:r>
    </w:p>
    <w:p>
      <w:r>
        <w:t>BÃI BỎ QUYẾT ĐỊNH SỐ 06/2018/QĐ-UBND NGÀY 28 THÁNG 03 NĂM 2018 CỦA ỦY BAN NHÂN DÂN TỈNH TÂY NINH BAN HÀNH QUY ĐỊNH VỀ ĐỊNH MỨC CHI CHO CÁC NỘI DUNG TRONG HOẠT ĐỘNG XÂY DỰNG VĂN BẢN QUY PHẠM PHÁP LUẬT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w:t>
      </w:r>
    </w:p>
    <w:p>
      <w:r>
        <w:t>Căn cứ Thông tư số 42/2022/TT-BTC ngày 06 tháng 7 năm 2022 của Bộ trưởng Bộ Tài chính sửa đổi, bổ sung một số điều của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w:t>
      </w:r>
    </w:p>
    <w:p>
      <w:r>
        <w:t>Căn cứ Nghị quyết số 61/2023/NQ-HĐND ngày 08 tháng 12 năm 2023 của Hội đồng nhân dân tỉnh quy định mức phân bổ kinh phí bảo đảm cho công tác xây dựng văn bản quy phạm pháp luật và hoàn thiện hệ thống pháp luật trên địa bàn tỉnh Tây Ninh;</w:t>
      </w:r>
    </w:p>
    <w:p>
      <w:r>
        <w:t>Theo đề nghị của Giám đốc Sở Tài chính tại Tờ trình số 70/TTr-STC ngày 20 tháng 5 năm 2024.</w:t>
      </w:r>
    </w:p>
    <w:p>
      <w:r>
        <w:t>QUYẾT ĐỊNH:</w:t>
      </w:r>
    </w:p>
    <w:p>
      <w:r>
        <w:t>Điều 1. Bãi bỏ toàn bộ Quyết định</w:t>
      </w:r>
    </w:p>
    <w:p>
      <w:r>
        <w:t>Bãi bỏ toàn bộ Quyết định số 06/2018/QĐ-UBND ngày 28 tháng 3 năm 2018 của Ủy ban nhân dân tỉnh Tây Ninh ban hành Quy định về định mức chi cho các nội dung trong hoạt động xây dựng văn bản quy phạm pháp luật trên địa bàn tỉnh Tây Ninh.</w:t>
      </w:r>
    </w:p>
    <w:p>
      <w:r>
        <w:t>Điều 2. Điều khoản thi hành</w:t>
      </w:r>
    </w:p>
    <w:p>
      <w:r>
        <w:t>1. Quyết định này có hiệu lực thi hành kể từ ngày 17 tháng 6 năm 2024.</w:t>
      </w:r>
    </w:p>
    <w:p>
      <w:r>
        <w:t>2. Chánh Văn phòng Ủy ban nhân dân tỉnh, Giám đốc: Sở Tài chính, Sở Tư pháp; Thủ trưởng các sở, ban, ngành có liên quan; Chủ tịch Ủy ban nhân dân các huyện, thị xã, thành phố chịu trách nhiệm thi hành Quyết định này./.</w:t>
      </w:r>
    </w:p>
    <w:p>
      <w:r>
        <w:t>Nơi nhận:</w:t>
      </w:r>
    </w:p>
    <w:p>
      <w:r>
        <w:t>- Văn phòng Chính phủ;</w:t>
      </w:r>
    </w:p>
    <w:p>
      <w:r>
        <w:t>- Bộ Tài chính;</w:t>
      </w:r>
    </w:p>
    <w:p>
      <w:r>
        <w:t>- Vụ Pháp chế - Bộ Tài chính;</w:t>
      </w:r>
    </w:p>
    <w:p>
      <w:r>
        <w:t>- Cục Kiểm tra văn bản QPPL - Bộ Tư pháp;</w:t>
      </w:r>
    </w:p>
    <w:p>
      <w:r>
        <w:t>- TT.TU, TT.HĐND tỉnh;</w:t>
      </w:r>
    </w:p>
    <w:p>
      <w:r>
        <w:t>- Như Điều 2;</w:t>
      </w:r>
    </w:p>
    <w:p>
      <w:r>
        <w:t>- LĐVP;</w:t>
      </w:r>
    </w:p>
    <w:p>
      <w:r>
        <w:t>- Phòng KT;</w:t>
      </w:r>
    </w:p>
    <w:p>
      <w:r>
        <w:t>- Trung tâm CBTH tỉnh;</w:t>
      </w:r>
    </w:p>
    <w:p>
      <w:r>
        <w:t>- Lưu: VT, VP. UBND tỉnh.</w:t>
      </w:r>
    </w:p>
    <w:p>
      <w:r>
        <w:t>TM. ỦY BAN NHÂN DÂN</w:t>
      </w:r>
    </w:p>
    <w:p>
      <w:r>
        <w:t>KT. CHỦ TỊCH</w:t>
      </w:r>
    </w:p>
    <w:p>
      <w:r>
        <w:t>PHÓ CHỦ TỊCH</w:t>
      </w:r>
    </w:p>
    <w:p>
      <w:r>
        <w:t>Dương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