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18/2024/QĐ-UBND bãi bỏ một số văn bản quy phạm pháp luật do Ủy ban nhân dân tỉnh Quảng Bình ban hành trong lĩnh vực giao thông vận tải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18/2024/QĐ-UBND</w:t>
      </w:r>
    </w:p>
    <w:p>
      <w:r>
        <w:t>Quảng Bình, ngày 25 tháng 7 năm 2024</w:t>
      </w:r>
    </w:p>
    <w:p>
      <w:r>
        <w:t>QUYẾT ĐỊNH</w:t>
      </w:r>
    </w:p>
    <w:p>
      <w:r>
        <w:t>BÃI BỎ MỘT SỐ VĂN BẢN QUY PHẠM PHÁP LUẬT DO ỦY BAN NHÂN DÂN TỈNH BAN HÀNH TRONG LĨNH VỰC GIAO THÔNG VẬN TẢI</w:t>
      </w:r>
    </w:p>
    <w:p>
      <w:r>
        <w:t>ỦY BAN NHÂN DÂN TỈNH QUẢNG BÌNH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Giao thông vận tải tại Tờ trình số 1798/TTr-SGTVT ngày 24 tháng 6 năm 2024.</w:t>
      </w:r>
    </w:p>
    <w:p>
      <w:r>
        <w:t>QUYẾT ĐỊNH:</w:t>
      </w:r>
    </w:p>
    <w:p>
      <w:r>
        <w:t>Điều 1. Bãi bỏ toàn bộ 02 Quyết định quy phạm pháp luật do Ủy ban nhân dân tỉnh ban hành trong lĩnh vực giao thông vận tải</w:t>
      </w:r>
    </w:p>
    <w:p>
      <w:r>
        <w:t>1. Quyết định số 25/2017/QĐ-UBND ngày 26/7/2017 của UBND tỉnh về việc ban hành Quy định quản lý nhà hàng nổi dạng bè kinh doanh dịch vụ ăn uống trên địa bàn tỉnh Quảng Bình.</w:t>
      </w:r>
    </w:p>
    <w:p>
      <w:r>
        <w:t>2. Quyết định số 29/2017/QĐ-UBND ngày 04/8/2017 của UBND tỉnh sửa đổi Điều 2 Quyết định số 25/2017/QĐ-UBND ngày 26/7/2017 của UBND tỉnh ban hành Quy định quản lý nhà hàng nổi dạng bè kinh doanh dịch vụ ăn uống trên địa bàn tỉnh Quảng Bình.</w:t>
      </w:r>
    </w:p>
    <w:p>
      <w:r>
        <w:t>Điều 2. Hiệu lực thi hành</w:t>
      </w:r>
    </w:p>
    <w:p>
      <w:r>
        <w:t>Quyết định này có hiệu lực thi hành kể từ ngày ký.</w:t>
      </w:r>
    </w:p>
    <w:p>
      <w:r>
        <w:t>Điều 3. Trách nhiệm thi hành</w:t>
      </w:r>
    </w:p>
    <w:p>
      <w:r>
        <w:t>Chánh Văn phòng Ủy ban nhân dân tỉnh; Giám đốc Sở Giao thông Vận tải; Thủ trưởng các sở, ban, ngành cấp tỉnh; Chủ tịch Ủy ban nhân dân các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Tư pháp;</w:t>
      </w:r>
    </w:p>
    <w:p>
      <w:r>
        <w:t>- Bộ Giao thông vận tải;</w:t>
      </w:r>
    </w:p>
    <w:p>
      <w:r>
        <w:t>- Cục Kiểm tra văn bản QPPL-BTP;</w:t>
      </w:r>
    </w:p>
    <w:p>
      <w:r>
        <w:t>- Vụ pháp chế - Bộ GTVT;</w:t>
      </w:r>
    </w:p>
    <w:p>
      <w:r>
        <w:t>- TT Tỉnh ủy, TT HĐND tỉnh;</w:t>
      </w:r>
    </w:p>
    <w:p>
      <w:r>
        <w:t>- Chủ tịch, các PCT UBND tỉnh;</w:t>
      </w:r>
    </w:p>
    <w:p>
      <w:r>
        <w:t>- UBMTTQVN tỉnh;</w:t>
      </w:r>
    </w:p>
    <w:p>
      <w:r>
        <w:t>- Đoàn ĐBQH tỉnh;</w:t>
      </w:r>
    </w:p>
    <w:p>
      <w:r>
        <w:t>- VPUBND tỉnh;</w:t>
      </w:r>
    </w:p>
    <w:p>
      <w:r>
        <w:t>- Báo Quảng Bình; Đài PT-TH Quảng Bình;</w:t>
      </w:r>
    </w:p>
    <w:p>
      <w:r>
        <w:t>- Trung tâm Tin học - Công báo tỉnh;</w:t>
      </w:r>
    </w:p>
    <w:p>
      <w:r>
        <w:t>- Lưu: VT, 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Đoàn Ngọc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