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18/2023/QĐ-UBND quy định định mức hoạt động đối với Đội tuyên truyền lưu động cấp tỉnh, cấp huyện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23/07/2023</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18/2023/QĐ-UBND</w:t>
      </w:r>
    </w:p>
    <w:p>
      <w:r>
        <w:t>Tây Ninh, ngày 13 tháng 7 năm 2023</w:t>
      </w:r>
    </w:p>
    <w:p>
      <w:r>
        <w:t>QUYẾT ĐỊNH</w:t>
      </w:r>
    </w:p>
    <w:p>
      <w:r>
        <w:t>QUY ĐỊNH ĐỊNH MỨC HOẠT ĐỘNG ĐỐI VỚI ĐỘI TUYÊN TRUYỀN LƯU ĐỘNG CẤP TỈNH, CẤP HUYỆN TRÊN ĐỊA BÀN TỈNH TÂY NINH</w:t>
      </w:r>
    </w:p>
    <w:p>
      <w:r>
        <w:t>ỦY BAN NHÂN DÂN TỈNH TÂY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Thông tư liên tịch số 46/2016/TTLT-BTC-BVHTTDL ngày 11 tháng 3 năm 2016 của Bộ trưởng Bộ Tài chính, Bộ trưởng Bộ Văn hóa, Thể thao và Du lịch hướng dẫn chế độ quản lý đặc thù đối với Đội tuyên truyền luru động cấp tỉnh và cấp huyện;</w:t>
      </w:r>
    </w:p>
    <w:p>
      <w:r>
        <w:t>Theo đề nghị của Giám đốc Sở Văn hóa, Thể thao và Du lịch tại Tờ trình số 50/TTr-SVHTTDL ngày 11 tháng 5 năm 2023.</w:t>
      </w:r>
    </w:p>
    <w:p>
      <w:r>
        <w:t>QUYẾT ĐỊNH:</w:t>
      </w:r>
    </w:p>
    <w:p>
      <w:r>
        <w:t>Điều 1. Phạm vi điều chỉnh và đối tượng áp dụng</w:t>
      </w:r>
    </w:p>
    <w:p>
      <w:r>
        <w:t>1. Phạm vi điều chỉnh</w:t>
      </w:r>
    </w:p>
    <w:p>
      <w:r>
        <w:t>Quyết định này quy định định mức hoạt động đối với Đội Tuyên truyền lưu động được thành lập tại Trung tâm Văn hóa tỉnh, Trung tâm Văn hóa, Thể thao và Truyền thanh các huyện, thị xã, thành phố (sau đây gọi chung là Đội Tuyên truyền lưu động cấp tỉnh và cấp huyện) trên địa bàn tỉnh Tây Ninh.</w:t>
      </w:r>
    </w:p>
    <w:p>
      <w:r>
        <w:t>2. Đối tượng áp dụng</w:t>
      </w:r>
    </w:p>
    <w:p>
      <w:r>
        <w:t>a) Các Đội Tuyên truyền lưu động cấp tỉnh và cấp huyện;</w:t>
      </w:r>
    </w:p>
    <w:p>
      <w:r>
        <w:t>b) Các cơ quan, tổ chức khác có liên quan.</w:t>
      </w:r>
    </w:p>
    <w:p>
      <w:r>
        <w:t>Điều 2. Định mức hoạt động của Đội Tuyên truyền lưu động cấp tỉnh và</w:t>
      </w:r>
    </w:p>
    <w:p>
      <w:r>
        <w:t>STT</w:t>
      </w:r>
    </w:p>
    <w:p>
      <w:r>
        <w:t>Nội dung</w:t>
      </w:r>
    </w:p>
    <w:p>
      <w:r>
        <w:t>Chỉ tiêu hoạt động trong năm</w:t>
      </w:r>
    </w:p>
    <w:p>
      <w:r>
        <w:t>Cấp tỉnh</w:t>
      </w:r>
    </w:p>
    <w:p>
      <w:r>
        <w:t>Cấp huyện</w:t>
      </w:r>
    </w:p>
    <w:p>
      <w:r>
        <w:t>1</w:t>
      </w:r>
    </w:p>
    <w:p>
      <w:r>
        <w:t>Số buổi hoạt động trong năm</w:t>
      </w:r>
    </w:p>
    <w:p>
      <w:r>
        <w:t>Từ 100 đến 140 buổi</w:t>
      </w:r>
    </w:p>
    <w:p>
      <w:r>
        <w:t>Từ 80 đến 120 buổi</w:t>
      </w:r>
    </w:p>
    <w:p>
      <w:r>
        <w:t>2</w:t>
      </w:r>
    </w:p>
    <w:p>
      <w:r>
        <w:t>Tổ chức liên hoan, hội thi, hội diễn tuyên truyền lưu động</w:t>
      </w:r>
    </w:p>
    <w:p>
      <w:r>
        <w:t>Từ 01 đến 02 cuộc</w:t>
      </w:r>
    </w:p>
    <w:p>
      <w:r>
        <w:t>01 đến 02 cuộc</w:t>
      </w:r>
    </w:p>
    <w:p>
      <w:r>
        <w:t>3</w:t>
      </w:r>
    </w:p>
    <w:p>
      <w:r>
        <w:t>Biên tập các chương trình tuyên truyền, hướng dẫn nghiệp vụ, phát hành tranh cổ động, các tài liệu tuyên truyền khác</w:t>
      </w:r>
    </w:p>
    <w:p>
      <w:r>
        <w:t>Từ 08 đến 12 tài liệu</w:t>
      </w:r>
    </w:p>
    <w:p>
      <w:r>
        <w:t>Từ 08 đến 12 tài liệu</w:t>
      </w:r>
    </w:p>
    <w:p>
      <w:r>
        <w:t>4</w:t>
      </w:r>
    </w:p>
    <w:p>
      <w:r>
        <w:t>Mở lớp bồi dưỡng nghiệp vụ tuyên truyền cơ sở</w:t>
      </w:r>
    </w:p>
    <w:p>
      <w:r>
        <w:t>Từ 01 đến 02 lớp</w:t>
      </w:r>
    </w:p>
    <w:p>
      <w:r>
        <w:t>Từ 01 đến 02 lớp</w:t>
      </w:r>
    </w:p>
    <w:p>
      <w:r>
        <w:t>5</w:t>
      </w:r>
    </w:p>
    <w:p>
      <w:r>
        <w:t>Biên tập, dàn dựng chương trình mới</w:t>
      </w:r>
    </w:p>
    <w:p>
      <w:r>
        <w:t>Từ 04 đến 06 chương trình</w:t>
      </w:r>
    </w:p>
    <w:p>
      <w:r>
        <w:t>Từ 04 đến 06 chương trình</w:t>
      </w:r>
    </w:p>
    <w:p>
      <w:r>
        <w:t>Điều 3. Nguồn kinh phí thực hiện</w:t>
      </w:r>
    </w:p>
    <w:p>
      <w:r>
        <w:t>1. Nguồn ngân sách nhà nước theo phân cấp ngân sách hiện hành của Luật Ngân sách nhà nước đối với đơn vị sự nghiệp công lập.</w:t>
      </w:r>
    </w:p>
    <w:p>
      <w:r>
        <w:t>2. Nguồn thu hợp pháp của đơn vị sự nghiệp công lập.</w:t>
      </w:r>
    </w:p>
    <w:p>
      <w:r>
        <w:t>3. Nguồn tài trợ, viện trợ theo quy định của pháp luật.</w:t>
      </w:r>
    </w:p>
    <w:p>
      <w:r>
        <w:t>Điều 4. Tổ chức thực hiện</w:t>
      </w:r>
    </w:p>
    <w:p>
      <w:r>
        <w:t>1. Sở Văn hóa, Thể thao và Du lịch có trách nhiệm phê duyệt kế hoạch hoạt động hàng năm và nội dung chương trình tuyên truyền của Đội Tuyên truyền lưu động thuộc Trung tâm Văn hóa tỉnh theo quy định tại Quyết định này.</w:t>
      </w:r>
    </w:p>
    <w:p>
      <w:r>
        <w:t>2. Ủy ban nhân dân cấp huyện có trách nhiệm phê duyệt kế hoạch hàng năm và nội dung tuyên truyền của Đội Tuyên truyền lưu động thuộc Trung tâm Văn hóa, Thể thao và Truyền thanh cấp huyện theo quy định tại Quyết định này.</w:t>
      </w:r>
    </w:p>
    <w:p>
      <w:r>
        <w:t>3. Sở Tài chính, Ủy ban nhân dân các huyện, thị xã, thành phố có trách nhiệm thẩm định dự toán, tổng hợp trình Ủy ban nhân dân tỉnh giao dự toán NSNN hàng năm để đảm bảo thực hiện định mức hoạt động của Đội Tuyên truyền lưu động theo quy định.</w:t>
      </w:r>
    </w:p>
    <w:p>
      <w:r>
        <w:t>Điều 5. Hiệu lực và trách nhiệm thi hành</w:t>
      </w:r>
    </w:p>
    <w:p>
      <w:r>
        <w:t>Quyết định này có hiệu lực thi hành kể từ ngày 23 tháng 7 năm 2023.</w:t>
      </w:r>
    </w:p>
    <w:p>
      <w:r>
        <w:t>Điều 6. Trách nhiệm thi hành</w:t>
      </w:r>
    </w:p>
    <w:p>
      <w:r>
        <w:t>1. Chánh Văn phòng Ủy ban nhân dân tỉnh; Giám đốc Sở Văn hóa, Thể thao và Du lịch; Giám đốc Sở Tài chính; Chủ tịch Ủy ban nhân dân các huyện, thị xã, thành phố; Thủ trưởng các sở, ban, ngành tỉnh và các tổ chức, cá nhân có liên quan có liên quan chịu trách nhiệm thi hành Quyết định này.</w:t>
      </w:r>
    </w:p>
    <w:p>
      <w:r>
        <w:t>2. Trong quá trình thực hiện, nếu có khó khăn, vướng mắc, đề nghị các cơ quan, đơn vị có liên quan phản ánh về Sở Văn hóa, Thể thao và Du lịch để tổng hợp, tham mưu, đề xuất Ủy ban nhân dân tỉnh xem xét, quyết định./.</w:t>
      </w:r>
    </w:p>
    <w:p>
      <w:r>
        <w:t>Nơi nhận:</w:t>
      </w:r>
    </w:p>
    <w:p>
      <w:r>
        <w:t>- Văn phòng Chính phủ;</w:t>
      </w:r>
    </w:p>
    <w:p>
      <w:r>
        <w:t>- Bộ VHTTDL;</w:t>
      </w:r>
    </w:p>
    <w:p>
      <w:r>
        <w:t>- Bộ Tài chính;</w:t>
      </w:r>
    </w:p>
    <w:p>
      <w:r>
        <w:t>- Vụ Pháp chế - Bộ Văn hóa, Thể thao và Du lịch;</w:t>
      </w:r>
    </w:p>
    <w:p>
      <w:r>
        <w:t>- Cục Kiểm tra văn bản QPPL - Bộ Tư pháp;</w:t>
      </w:r>
    </w:p>
    <w:p>
      <w:r>
        <w:t>- TT.TU;</w:t>
      </w:r>
    </w:p>
    <w:p>
      <w:r>
        <w:t>- TT. HĐND tỉnh;</w:t>
      </w:r>
    </w:p>
    <w:p>
      <w:r>
        <w:t>- Đoàn ĐBQH tỉnh;</w:t>
      </w:r>
    </w:p>
    <w:p>
      <w:r>
        <w:t>- UBMTTQVN tỉnh;</w:t>
      </w:r>
    </w:p>
    <w:p>
      <w:r>
        <w:t>- CT, các PCT;</w:t>
      </w:r>
    </w:p>
    <w:p>
      <w:r>
        <w:t>- Như Điều 6;</w:t>
      </w:r>
    </w:p>
    <w:p>
      <w:r>
        <w:t>- Sở Tư pháp;</w:t>
      </w:r>
    </w:p>
    <w:p>
      <w:r>
        <w:t>- LĐVP;</w:t>
      </w:r>
    </w:p>
    <w:p>
      <w:r>
        <w:t>- Phòng KGVX;</w:t>
      </w:r>
    </w:p>
    <w:p>
      <w:r>
        <w:t>- Trung tâm Công báo - Tin học;</w:t>
      </w:r>
    </w:p>
    <w:p>
      <w:r>
        <w:t>- Lưu: VT.VP.</w:t>
      </w:r>
    </w:p>
    <w:p>
      <w:r>
        <w:t>TM. ỦY BAN NHÂN DÂN</w:t>
      </w:r>
    </w:p>
    <w:p>
      <w:r>
        <w:t>KT. CHỦ TỊCH</w:t>
      </w:r>
    </w:p>
    <w:p>
      <w:r>
        <w:t>PHÓ CHỦ TỊCH</w:t>
      </w:r>
    </w:p>
    <w:p>
      <w:r>
        <w:t>Võ Đức Trong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