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một phần Quy định về Bộ đơn giá bồi thường tài sản gắn liền với đất khi Nhà nước thu hồi đất trên địa bàn tỉnh Quảng Ninh kèm theo Quyết định 45/2019/QĐ-UBND (được sửa đổi bởi Quyết định 32/2020/QĐ-UBND)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18/2023/QĐ-UBND</w:t>
      </w:r>
    </w:p>
    <w:p>
      <w:r>
        <w:t>Quảng Ninh, ngày 29 tháng 6 năm 2023</w:t>
      </w:r>
    </w:p>
    <w:p>
      <w:r>
        <w:t>QUYẾT ĐỊNH</w:t>
      </w:r>
    </w:p>
    <w:p>
      <w:r>
        <w:t>BÃI BỎ MỘT PHẦN QUY ĐỊNH VỀ BỘ ĐƠN GIÁ BỒI THƯỜNG TÀI SẢN GẮN LIỀN VỚI ĐẤT KHI NHÀ NƯỚC THU HỒI ĐẤT TRÊN ĐỊA BÀN TỈNH QUẢNG NINH BAN HÀNH KÈM THEO QUYẾT ĐỊNH SỐ 45/2019/QĐ-UBND NGÀY 31/12/2019 CỦA ỦY BAN NHÂN DÂN TỈNH (ĐƯỢC SỬA ĐỔI, BỔ SUNG BỞI QUYẾT ĐỊNH SỐ 32/2020/QĐ-UBND NGÀY 18/9/2020 CỦA ỦY BAN NHÂN DÂN TỈNH)</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 và Luật sửa đổi, bổ sung một số điều của Luật ban hành văn bản quy phạm pháp luật số 63/2020/QH14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Sở Xây dựng tại Tờ trình số 61/TTr-SXD ngày 08/6/2023; ý kiến thẩm định của Sở Tư pháp tại Báo cáo thẩm định số 135/BC-STP ngày 02/6/2023 và ý kiến tham gia của thành viên UBND tỉnh.</w:t>
      </w:r>
    </w:p>
    <w:p>
      <w:r>
        <w:t>QUYẾT ĐỊNH:</w:t>
      </w:r>
    </w:p>
    <w:p>
      <w:r>
        <w:t>Điều 1.  Bãi bỏ một phần Quy định về Bộ đơn giá bồi thường tài sản gắn liền với đất khi Nhà nước thu hồi đất trên địa bàn tỉnh Quảng Ninh ban hành kèm theo Quyết định số 45/2019/QĐ-UBND ngày 31/12/2019 của Ủy ban nhân dân tỉnh (được sửa đổi, bổ sung bởi Quyết định số 32/2020/QĐ-UBND ngày 18/9/2020 của Ủy ban nhân dân tỉnh) như sau:</w:t>
      </w:r>
    </w:p>
    <w:p>
      <w:r>
        <w:t>1. Bãi bỏ mục 6 đối với tài sản là cây trồng tại Phần I Quy định về Bộ đơn giá bồi thường tài sản gắn liền với đất khi Nhà nước thu hồi đất trên địa bàn tỉnh Quảng Ninh ban hành kèm theo Quyết định số 45/2019/QĐ-UBND ngày 31/12/2019 của Ủy ban nhân dân tỉnh.</w:t>
      </w:r>
    </w:p>
    <w:p>
      <w:r>
        <w:t>2. Bãi bỏ mục B về đơn giá bồi thường cây trồng tại Chương V Phần II Quy định về Bộ đơn giá bồi thường tài sản gắn liền với đất khi Nhà nước thu hồi đất trên địa bàn tỉnh Quảng Ninh ban hành kèm theo Quyết định số 45/2019/QĐ-UBND ngày 31/12/2019 của Ủy ban nhân dân tỉnh và mục I Phụ lục 03 ban hành kèm theo Quyết định số 32/2020/QĐ-UBND ngày 18/9/2020 của Ủy ban nhân dân tỉnh.</w:t>
      </w:r>
    </w:p>
    <w:p>
      <w:r>
        <w:t>Điều 2.  Hiệu lực thi hành.</w:t>
      </w:r>
    </w:p>
    <w:p>
      <w:r>
        <w:t>Quyết định này có hiệu lực thi hành kể từ ngày 10 tháng 7 năm 2023.</w:t>
      </w:r>
    </w:p>
    <w:p>
      <w:r>
        <w:t>1. Những trường hợp đã phê duyệt phương án bồi thường trước ngày Quyết định này có hiệu lực thì thực hiện theo phương án bồi thường đã phê duyệt.</w:t>
      </w:r>
    </w:p>
    <w:p>
      <w:r>
        <w:t>2. Những trường hợp chưa được phê duyệt phương án bồi thường hoặc đã phê duyệt phương án bồi thường trước ngày Quyết định này có hiệu lực nhưng trong quá trình kiểm đếm, tính toán còn thiếu về khối lượng tài sản cây trồng thì Ủy ban nhân dân các huyện, thị xã, thành phố xây dựng và phê duyệt bổ sung đơn giá bồi thường phần cây trồng sau khi có ý kiến tham gia bằng văn bản của Sở Nông nghiệp và Phát triển nông thôn.</w:t>
      </w:r>
    </w:p>
    <w:p>
      <w:r>
        <w:t>3. Những trường hợp khác, căn cứ vào điều kiện cụ thể, Ủy ban nhân dân các huyện, thị xã, thành phố báo cáo, đề xuất với Ủy ban nhân dân tỉnh để xem xét, giải quyết theo quy định.</w:t>
      </w:r>
    </w:p>
    <w:p>
      <w:r>
        <w:t>Điều 3.  Trách nhiệm thi hành</w:t>
      </w:r>
    </w:p>
    <w:p>
      <w:r>
        <w:t>Các ông (bà): Chánh Văn phòng Ủy ban nhân dân tỉnh; Giám đốc các sở, ban, ngành; Chủ tịch Ủy ban nhân dân các huyện, thị xã, thành phố; các tổ chức và cá nhân có liên quan chịu trách nhiệm thi hành Quyết định này./.</w:t>
      </w:r>
    </w:p>
    <w:p>
      <w:r>
        <w:t>Nơi nhận:</w:t>
      </w:r>
    </w:p>
    <w:p>
      <w:r>
        <w:t>- Như Điều 3;</w:t>
      </w:r>
    </w:p>
    <w:p>
      <w:r>
        <w:t>- Bộ Tư pháp (Cục KTVBQPPL);</w:t>
      </w:r>
    </w:p>
    <w:p>
      <w:r>
        <w:t>- TT Tỉnh ủy, TT HĐND tỉnh;</w:t>
      </w:r>
    </w:p>
    <w:p>
      <w:r>
        <w:t>- Q. CT, các PCT UBND tỉnh;</w:t>
      </w:r>
    </w:p>
    <w:p>
      <w:r>
        <w:t>- V0-V3, TH1, NLN1-2, QLĐĐ1-3;</w:t>
      </w:r>
    </w:p>
    <w:p>
      <w:r>
        <w:t>- TT Thông tin (đăng Công báo);</w:t>
      </w:r>
    </w:p>
    <w:p>
      <w:r>
        <w:t>- Lưu: VT, XD1.</w:t>
      </w:r>
    </w:p>
    <w:p>
      <w:r>
        <w:t>XD05-QĐ052</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