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1783/QĐ-UBND năm 2025 về chuẩn hóa Danh mục thủ tục hành chính nội bộ thuộc phạm vi chức năng quản lý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1783/QĐ-UBND</w:t>
      </w:r>
    </w:p>
    <w:p>
      <w:r>
        <w:t>Huế, ngày 24 tháng 6 năm 2025</w:t>
      </w:r>
    </w:p>
    <w:p>
      <w:r>
        <w:t>QUYẾT ĐỊNH</w:t>
      </w:r>
    </w:p>
    <w:p>
      <w:r>
        <w:t>CHUẨN HOÁ DANH MỤC THỦ TỤC HÀNH CHÍNH NỘI BỘ THUỘC PHẠM VI CHỨC NĂNG QUẢN LÝ CỦA SỞ KHOA HỌC VÀ CÔNG NGHỆ</w:t>
      </w:r>
    </w:p>
    <w:p>
      <w:r>
        <w:t>CHỦ TỊCH ỦY BAN NHÂN DÂN THÀNH PHỐ HUẾ</w:t>
      </w:r>
    </w:p>
    <w:p>
      <w:r>
        <w:t>Căn cứ Luật Tổ chức Chính quyền địa phương ngày 16 tháng 6 năm 2025;</w:t>
      </w:r>
    </w:p>
    <w:p>
      <w:r>
        <w:t>Căn cứ Nghị quyết số 76/NQ-CP ngày 15 tháng 7 năm 2021 của Chính phủ ban hành Chương trình tổng thể cải cách hành chính nhà nước giai đoạn 2021-2030;</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754/QĐ-BKHCN ngày 29 tháng 4 năm 2025 của Bộ trưởng Bộ Khoa học và Công nghệ về việc công bố thủ tục hành chính nội bộ được chuẩn hoá thuộc phạm vi chức năng quản lý của Bộ Khoa học và Công nghệ;</w:t>
      </w:r>
    </w:p>
    <w:p>
      <w:r>
        <w:t>Theo đề nghị của Giám đốc Sở Khoa học và Công nghệ tại Tờ trình số 1697/TTr-SKHCN ngày 16 tháng 6 năm 2025.</w:t>
      </w:r>
    </w:p>
    <w:p>
      <w:r>
        <w:t>QUYẾT ĐỊNH:</w:t>
      </w:r>
    </w:p>
    <w:p>
      <w:r>
        <w:t>Điều 1.    Công bố kèm theo Quyết định này danh mục 13 thủ tục hành chính (TTHC) nội bộ thuộc phạm vi chức năng quản lý nhà nước của Sở Khoa học và Công nghệ  (Có Phụ lục kèm theo) .</w:t>
      </w:r>
    </w:p>
    <w:p>
      <w:r>
        <w:t>Điều 2.    Quyết định này có hiệu lực thi hành kể từ ngày ký.</w:t>
      </w:r>
    </w:p>
    <w:p>
      <w:r>
        <w:t>1. Thay thế Quyết định số 2100/QĐ-UBND ngày 11/9/2023 của UBND tỉnh (nay là UBND thành phố);</w:t>
      </w:r>
    </w:p>
    <w:p>
      <w:r>
        <w:t>2. Thay thế Quyết định số 2947/QĐ-UBND ngày 14/11/2024 của UBND tỉnh (nay là UBND thành phố);</w:t>
      </w:r>
    </w:p>
    <w:p>
      <w:r>
        <w:t>3. Thay thế Quyết định số 2727/QĐ-UBND ngày 21/10/2024 của UBND tỉnh (nay là UBND thành phố).</w:t>
      </w:r>
    </w:p>
    <w:p>
      <w:r>
        <w:t>Điều 3.    Chánh Văn phòng UBND thành phố, Giám đốc Sở Khoa học và Công nghệ; Thủ trưởng các cơ quan, đơn vị và các tổ chức, cá nhân có liên quan chịu trách nhiệm thi hành Quyết định này./.</w:t>
      </w:r>
    </w:p>
    <w:p>
      <w:r>
        <w:t>Nơi nhận:</w:t>
      </w:r>
    </w:p>
    <w:p>
      <w:r>
        <w:t>- Như Điều 3;</w:t>
      </w:r>
    </w:p>
    <w:p>
      <w:r>
        <w:t>- Cục KSTTHC (Văn phòng Chính phủ);</w:t>
      </w:r>
    </w:p>
    <w:p>
      <w:r>
        <w:t>- CT và các PCT UBND thành phố;</w:t>
      </w:r>
    </w:p>
    <w:p>
      <w:r>
        <w:t>- Các PCVP UBND thành phố;</w:t>
      </w:r>
    </w:p>
    <w:p>
      <w:r>
        <w:t>- Trung tâm PVHCC, Cổng TTĐT;</w:t>
      </w:r>
    </w:p>
    <w:p>
      <w:r>
        <w:t>- Lưu: VT, KSVX.</w:t>
      </w:r>
    </w:p>
    <w:p>
      <w:r>
        <w:t>KT. CHỦ TỊCH</w:t>
      </w:r>
    </w:p>
    <w:p>
      <w:r>
        <w:t>PHÓ 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