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1750/QĐ-BTC năm 2025 công bố công khai quyết toán ngân sách năm 2023 của Bộ Kế hoạch và Đầu tư (nay là Bộ Tài chính) nguồn vốn viện trợ của Chính phủ Việt Nam cho nước ngoài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1750/QĐ-BTC</w:t>
      </w:r>
    </w:p>
    <w:p>
      <w:r>
        <w:t>Hà Nội, ngày 13 tháng 5 năm 2025</w:t>
      </w:r>
    </w:p>
    <w:p>
      <w:r>
        <w:t>QUYẾT ĐỊNH</w:t>
      </w:r>
    </w:p>
    <w:p>
      <w:r>
        <w:t>VỀ VIỆC CÔNG BỐ CÔNG KHAI QUYẾT TOÁN NGÂN SÁCH NĂM 2023 CỦA BỘ KẾ HOẠCH VÀ ĐẦU TƯ (NAY LÀ BỘ TÀI CHÍNH) NGUỒN VỐN VIỆN TRỢ CỦA CHÍNH PHỦ VIỆT NAM CHO NƯỚC NGOÀI</w:t>
      </w:r>
    </w:p>
    <w:p>
      <w:r>
        <w:t>BỘ TRƯỞNG BỘ TÀI CHÍNH</w:t>
      </w:r>
    </w:p>
    <w:p>
      <w:r>
        <w:t>Căn cứ Nghị định số 29/2025/NĐ-CP ngày 24/2/2025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về công khai ngân sách đối với đơn vị dự toán ngân sách, tổ chức được ngân sách nhà nước hỗ trợ;</w:t>
      </w:r>
    </w:p>
    <w:p>
      <w:r>
        <w:t>Căn cứ Thông báo số 404/TB-BTC ngày 22/4/2025 của Bộ Tài chính thông báo thẩm định số liệu quyết toán ngân sách năm 2023;</w:t>
      </w:r>
    </w:p>
    <w:p>
      <w:r>
        <w:t>Theo đề nghị của Cục trưởng Cục Kế hoạch - Tài chính.</w:t>
      </w:r>
    </w:p>
    <w:p>
      <w:r>
        <w:t>QUYẾT ĐỊNH:</w:t>
      </w:r>
    </w:p>
    <w:p>
      <w:r>
        <w:t>Điều 1.  Công bố công khai thuyết minh và số liệu quyết toán ngân sách năm 2023 nguồn vốn viện trợ của Chính phủ Việt Nam cho nước ngoài của Bộ Kế hoạch và Đầu tư (nay là Bộ Tài chính) theo Phụ lục, Phụ biểu đính kèm.</w:t>
      </w:r>
    </w:p>
    <w:p>
      <w:r>
        <w:t>Điều 2.  Quyết định này có hiệu lực kể từ ngày ký.</w:t>
      </w:r>
    </w:p>
    <w:p>
      <w:r>
        <w:t>Điều 3.  Cục trưởng Cục Kế hoạch - Tài chính, Chánh Văn phòng Bộ Tài chính và Thủ trưởng các đơn vị có liên quan chịu trách nhiệm tổ chức thực hiện Quyết định này./.</w:t>
      </w:r>
    </w:p>
    <w:p>
      <w:r>
        <w:t>Nơi nhận:</w:t>
      </w:r>
    </w:p>
    <w:p>
      <w:r>
        <w:t>- Như Điều 3;</w:t>
      </w:r>
    </w:p>
    <w:p>
      <w:r>
        <w:t>- Bộ trưởng Nguyễn Văn Thắng (để b/c);</w:t>
      </w:r>
    </w:p>
    <w:p>
      <w:r>
        <w:t>- Các Cục/Vụ: QLN&amp;KTĐN, KTN, NSNN;</w:t>
      </w:r>
    </w:p>
    <w:p>
      <w:r>
        <w:t>- Cục CNTT&amp;CĐS  (để công khai);</w:t>
      </w:r>
    </w:p>
    <w:p>
      <w:r>
        <w:t>- Văn phòng Bộ;</w:t>
      </w:r>
    </w:p>
    <w:p>
      <w:r>
        <w:t>- Trường cao đẳng Kinh tế - Kế hoạch Đà Nẵng;</w:t>
      </w:r>
    </w:p>
    <w:p>
      <w:r>
        <w:t>- Lưu: VT, KHTC.</w:t>
      </w:r>
    </w:p>
    <w:p>
      <w:r>
        <w:t>KT. BỘ TRƯỞNG</w:t>
      </w:r>
    </w:p>
    <w:p>
      <w:r>
        <w:t>THỨ TRƯỞNG</w:t>
      </w:r>
    </w:p>
    <w:p>
      <w:r>
        <w:t>Nguyễn Đức Tâm</w:t>
      </w:r>
    </w:p>
    <w:p>
      <w:r>
        <w:t>THUYẾT MINH CÔNG KHAI QUYẾT TOÁN NSNN NĂM 2023</w:t>
      </w:r>
    </w:p>
    <w:p>
      <w:r>
        <w:t>(Kèm theo Quyết định số 1750/QĐ-BTC ngày 13/05/2025 của Bộ Tài chính)</w:t>
      </w:r>
    </w:p>
    <w:p>
      <w:r>
        <w:t>Thực hiện chế độ công khai quyết toán ngân sách nhà nước theo quy định tại: điểm a khoản 3 Điều 3 và Điều 5 Thông tư số 61/2017/TT-BTC ngày 15/6/2017 của Bộ trưởng Bộ Tài chính hướng dẫn về công khai ngân sách đối với đơn vị dự toán ngân sách, tổ chức được ngân sách nhà nước hỗ trợ; Thông tư số 90/2018/TT-BTC ngày 28/9/2018 của Bộ trưởng Bộ Tài chính sửa đổi, bổ sung một số điều của Thông tư số 61/2017/TT-BTC ngày 15/6/2017, Bộ Tài chính thực hiện công khai số liệu quyết toán năm 2023 (nguồn vốn viện trợ của Chính phủ Việt Nam cho nước ngoài) như sau:</w:t>
      </w:r>
    </w:p>
    <w:p>
      <w:r>
        <w:t>1. Số dư kinh phí năm trước chuyển sang: 2.309 triệu đồng.</w:t>
      </w:r>
    </w:p>
    <w:p>
      <w:r>
        <w:t>2. Dự toán được giao trong năm: 6.160 triệu đồng.</w:t>
      </w:r>
    </w:p>
    <w:p>
      <w:r>
        <w:t>3. Kinh phí thực nhận: 5.371 triệu đồng.</w:t>
      </w:r>
    </w:p>
    <w:p>
      <w:r>
        <w:t>4. Kinh phí quyết toán: 5.521 triệu đồng.</w:t>
      </w:r>
    </w:p>
    <w:p>
      <w:r>
        <w:t>5. Kinh phí giảm trong năm: 2.948 triệu đồng.</w:t>
      </w:r>
    </w:p>
    <w:p>
      <w:r>
        <w:t>6. Số dư kinh phí chuyển sang năm sau quyết toán: 0 triệu đồng.</w:t>
      </w:r>
    </w:p>
    <w:p>
      <w:r>
        <w:t>QUYẾT TOÁN THU - CHI NGÂN SÁCH NHÀ NƯỚC NĂM 2023</w:t>
      </w:r>
    </w:p>
    <w:p>
      <w:r>
        <w:t>(Kèm theo Quyết định số 1750/QĐ-BTC ngày 13/05/2025 của Bộ Tài chính)</w:t>
      </w:r>
    </w:p>
    <w:p>
      <w:r>
        <w:t>Đơn vị tính: triệu đồng</w:t>
      </w:r>
    </w:p>
    <w:p>
      <w:r>
        <w:t>Số TT</w:t>
      </w:r>
    </w:p>
    <w:p>
      <w:r>
        <w:t>Nội dung</w:t>
      </w:r>
    </w:p>
    <w:p>
      <w:r>
        <w:t>Tổng số liệu báo cáo quyết toán</w:t>
      </w:r>
    </w:p>
    <w:p>
      <w:r>
        <w:t>Tổng số liệu quyết toán được duyệt</w:t>
      </w:r>
    </w:p>
    <w:p>
      <w:r>
        <w:t>Chênh lệch</w:t>
      </w:r>
    </w:p>
    <w:p>
      <w:r>
        <w:t>Số quyết toán được duyệt chi tiết từng đơn vị trực thuộc</w:t>
      </w:r>
    </w:p>
    <w:p>
      <w:r>
        <w:t>Văn phòng Bộ</w:t>
      </w:r>
    </w:p>
    <w:p>
      <w:r>
        <w:t>Trường Cao đẳng Kinh tế - Kế hoạch Đà Nẵng</w:t>
      </w:r>
    </w:p>
    <w:p>
      <w:r>
        <w:t>1</w:t>
      </w:r>
    </w:p>
    <w:p>
      <w:r>
        <w:t>2</w:t>
      </w:r>
    </w:p>
    <w:p>
      <w:r>
        <w:t>3</w:t>
      </w:r>
    </w:p>
    <w:p>
      <w:r>
        <w:t>4</w:t>
      </w:r>
    </w:p>
    <w:p>
      <w:r>
        <w:t>5=4-3</w:t>
      </w:r>
    </w:p>
    <w:p>
      <w:r>
        <w:t>6</w:t>
      </w:r>
    </w:p>
    <w:p>
      <w:r>
        <w:t>7</w:t>
      </w:r>
    </w:p>
    <w:p>
      <w:r>
        <w:t>A</w:t>
      </w:r>
    </w:p>
    <w:p>
      <w:r>
        <w:t>Quyết toán thu, chi, nộp ngân sách phí, lệ phí</w:t>
      </w:r>
    </w:p>
    <w:p>
      <w:r>
        <w:t>0</w:t>
      </w:r>
    </w:p>
    <w:p>
      <w:r>
        <w:t>0</w:t>
      </w:r>
    </w:p>
    <w:p>
      <w:r>
        <w:t>0</w:t>
      </w:r>
    </w:p>
    <w:p>
      <w:r>
        <w:t>0</w:t>
      </w:r>
    </w:p>
    <w:p>
      <w:r>
        <w:t>B</w:t>
      </w:r>
    </w:p>
    <w:p>
      <w:r>
        <w:t>Quyết toán chi ngân sách nhà nước</w:t>
      </w:r>
    </w:p>
    <w:p>
      <w:r>
        <w:t>5.521</w:t>
      </w:r>
    </w:p>
    <w:p>
      <w:r>
        <w:t>5.521</w:t>
      </w:r>
    </w:p>
    <w:p>
      <w:r>
        <w:t>0</w:t>
      </w:r>
    </w:p>
    <w:p>
      <w:r>
        <w:t>3.661</w:t>
      </w:r>
    </w:p>
    <w:p>
      <w:r>
        <w:t>1.860</w:t>
      </w:r>
    </w:p>
    <w:p>
      <w:r>
        <w:t>I</w:t>
      </w:r>
    </w:p>
    <w:p>
      <w:r>
        <w:t>Nguồn ngân sách trong nước</w:t>
      </w:r>
    </w:p>
    <w:p>
      <w:r>
        <w:t>5.521</w:t>
      </w:r>
    </w:p>
    <w:p>
      <w:r>
        <w:t>5.521</w:t>
      </w:r>
    </w:p>
    <w:p>
      <w:r>
        <w:t>0</w:t>
      </w:r>
    </w:p>
    <w:p>
      <w:r>
        <w:t>3.661</w:t>
      </w:r>
    </w:p>
    <w:p>
      <w:r>
        <w:t>1.860</w:t>
      </w:r>
    </w:p>
    <w:p>
      <w:r>
        <w:t>1</w:t>
      </w:r>
    </w:p>
    <w:p>
      <w:r>
        <w:t>Tài chính và Khác</w:t>
      </w:r>
    </w:p>
    <w:p>
      <w:r>
        <w:t>(Loại 400-Khoản 402)</w:t>
      </w:r>
    </w:p>
    <w:p>
      <w:r>
        <w:t>5.521</w:t>
      </w:r>
    </w:p>
    <w:p>
      <w:r>
        <w:t>5.521</w:t>
      </w:r>
    </w:p>
    <w:p>
      <w:r>
        <w:t>0</w:t>
      </w:r>
    </w:p>
    <w:p>
      <w:r>
        <w:t>3.661</w:t>
      </w:r>
    </w:p>
    <w:p>
      <w:r>
        <w:t>1.860</w:t>
      </w:r>
    </w:p>
    <w:p>
      <w:r>
        <w:t>1.1</w:t>
      </w:r>
    </w:p>
    <w:p>
      <w:r>
        <w:t>Kinh phí nhiệm vụ thường xuyên</w:t>
      </w:r>
    </w:p>
    <w:p>
      <w:r>
        <w:t>0</w:t>
      </w:r>
    </w:p>
    <w:p>
      <w:r>
        <w:t>0</w:t>
      </w:r>
    </w:p>
    <w:p>
      <w:r>
        <w:t>0</w:t>
      </w:r>
    </w:p>
    <w:p>
      <w:r>
        <w:t>0</w:t>
      </w:r>
    </w:p>
    <w:p>
      <w:r>
        <w:t>1.2</w:t>
      </w:r>
    </w:p>
    <w:p>
      <w:r>
        <w:t>Kinh phí nhiệm vụ không thường xuyên</w:t>
      </w:r>
    </w:p>
    <w:p>
      <w:r>
        <w:t>5.521</w:t>
      </w:r>
    </w:p>
    <w:p>
      <w:r>
        <w:t>5.521</w:t>
      </w:r>
    </w:p>
    <w:p>
      <w:r>
        <w:t>0</w:t>
      </w:r>
    </w:p>
    <w:p>
      <w:r>
        <w:t>3.661</w:t>
      </w:r>
    </w:p>
    <w:p>
      <w:r>
        <w:t>1.860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