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1731/QĐ-UBND năm 2023 hủy bỏ khoản 2 Điều 1 Quyết định 2067/QĐ-UBND của Ủy ban nhân dân tỉnh Bà Rịa - Vũng Tàu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1731/QĐ-UBND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26/07/2023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26/07/2023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