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thời gian hoạt động đại lý Internet và điểm truy nhập Internet công cộng không cung cấp dịch vụ trò chơi điện tử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17/2025/QĐ-UBND</w:t>
      </w:r>
    </w:p>
    <w:p>
      <w:r>
        <w:t>Gia Lai, ngày 28 tháng 8 năm 2025</w:t>
      </w:r>
    </w:p>
    <w:p>
      <w:r>
        <w:t>QUYẾT ĐỊNH</w:t>
      </w:r>
    </w:p>
    <w:p>
      <w:r>
        <w:t>QUY ĐỊNH THỜI GIAN HOẠT ĐỘNG CỦA CÁC ĐẠI LÝ INTERNET VÀ ĐIỂM TRUY NHẬP INTERNET CÔNG CỘNG KHÔNG CUNG CẤP DỊCH VỤ TRÒ CHƠI ĐIỆN TỬ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Viễn thông số 24/2023/QH15;</w:t>
      </w:r>
    </w:p>
    <w:p>
      <w:r>
        <w:t>Căn cứ Nghị định số 147/2024/NĐ-CP của Chính phủ quản lý, cung cấp, sử dụng dịch vụ Internet và thông tin trên mạng;</w:t>
      </w:r>
    </w:p>
    <w:p>
      <w:r>
        <w:t>Căn cứ Nghị định số 137/2025/NĐ-CP của Chính phủ quy định về phân định thẩm quyền của chính quyền địa phương 02 cấp trong lĩnh vực văn hóa, thể thao và du lịch;</w:t>
      </w:r>
    </w:p>
    <w:p>
      <w:r>
        <w:t>Theo đề nghị của Giám đốc Sở Khoa học và Công nghệ tỉnh Gia Lai tại Tờ trình số 39/TTr-SKHCN ngày 11/8/2025 về việc Dự thảo Quyết định Quy định thời gian hoạt động của các đại lý Internet và điểm truy nhập Internet công cộng không cung cấp dịch vụ trò chơi điện tử trên địa bàn tỉnh Gia Lai;</w:t>
      </w:r>
    </w:p>
    <w:p>
      <w:r>
        <w:t>Ủy ban nhân dân ban hành Quyết định quy định thời gian hoạt động của các đại lý Internet và điểm truy nhập Internet công cộng không cung cấp dịch vụ trò chơi điện tử trên địa bàn tỉnh Gia Lai.</w:t>
      </w:r>
    </w:p>
    <w:p>
      <w:r>
        <w:t>Điều 1. Phạm vi điều chỉnh</w:t>
      </w:r>
    </w:p>
    <w:p>
      <w:r>
        <w:t>Quyết định này quy định cụ thể về thời gian hoạt động của các đại lý Internet và điểm truy nhập Internet công cộng không cung cấp dịch vụ trò chơi điện tử trên địa bàn tỉnh Gia Lai.</w:t>
      </w:r>
    </w:p>
    <w:p>
      <w:r>
        <w:t>Điều 2. Đối tượng áp dụng</w:t>
      </w:r>
    </w:p>
    <w:p>
      <w:r>
        <w:t>Tổ chức, cá nhân trong nước, tổ chức, cá nhân nước ngoài trực tiếp tham gia hoặc có liên quan đến hoạt động của các đại lý Internet và điểm truy nhập Internet công cộng không cung cấp dịch vụ trò chơi điện tử trên địa bàn tỉnh Gia Lai.</w:t>
      </w:r>
    </w:p>
    <w:p>
      <w:r>
        <w:t>Điều 3. Thời gian hoạt động của các đại lý Internet và điểm truy nhập Internet công cộng không cung cấp dịch vụ trò chơi điện tử</w:t>
      </w:r>
    </w:p>
    <w:p>
      <w:r>
        <w:t>Quy định thời gian hoạt động của các đại lý Internet, điểm truy nhập Internet công cộng không cung cấp dịch vụ trò chơi điện tử trên địa bàn tỉnh Gia Lai từ: 6 giờ 00 phút đến 24 giờ 00 phút.</w:t>
      </w:r>
    </w:p>
    <w:p>
      <w:r>
        <w:t>Điều 4. Hiệu lực thi hành</w:t>
      </w:r>
    </w:p>
    <w:p>
      <w:r>
        <w:t>1. Quyết định này có hiệu lực thi hành từ ngày 09 tháng 9 năm 2025.</w:t>
      </w:r>
    </w:p>
    <w:p>
      <w:r>
        <w:t>2. Bãi bỏ các Quyết định sau:</w:t>
      </w:r>
    </w:p>
    <w:p>
      <w:r>
        <w:t>a) Quyết định số 08/2019/QĐ-UBND ngày 01 tháng 3 năm 2019 của Ủy ban nhân dân tỉnh Bình Định quy định thời gian hoạt động của đại lý Internet, điểm truy nhập Internet công cộng không cung cấp dịch vụ trò chơi điện tử và thẩm quyền cấp Giấy chứng nhận đủ điều kiện hoạt động điểm cung cấp dịch vụ trò chơi điện tử công cộng trên địa bàn tỉnh Bình Định.</w:t>
      </w:r>
    </w:p>
    <w:p>
      <w:r>
        <w:t>b) Quyết định số 27/2018/QĐ-UBND ngày 22 tháng 11 năm 2018 của Ủy ban nhân dân tỉnh Gia Lai ban hành quy định về quản lý, cung cấp và sử dụng dịch vụ Internet trên địa bàn tỉnh Gia Lai.</w:t>
      </w:r>
    </w:p>
    <w:p>
      <w:r>
        <w:t>Điều 5. Tổ chức thực hiện</w:t>
      </w:r>
    </w:p>
    <w:p>
      <w:r>
        <w:t>Chánh Văn phòng Ủy ban nhân dân tỉnh, Giám đốc Sở Khoa học và Công nghệ; Giám đốc Sở Văn hóa, Thể thao và Du lịch; Chủ tịch Ủy ban nhân dân các xã, phường trên địa bàn tỉnh; Giám đốc các doanh nghiệp cung cấp dịch vụ truy nhập Internet và các tổ chức, cá nhân khác có liên quan chịu trách nhiệm thi hành Quyết định này./.</w:t>
      </w:r>
    </w:p>
    <w:p>
      <w:r>
        <w:t>Nơi nhận:</w:t>
      </w:r>
    </w:p>
    <w:p>
      <w:r>
        <w:t>- Như Điều 5;</w:t>
      </w:r>
    </w:p>
    <w:p>
      <w:r>
        <w:t>- Văn phòng Chính phủ;</w:t>
      </w:r>
    </w:p>
    <w:p>
      <w:r>
        <w:t>- Cục Kiểm tra văn bản và Quản lý xử lý vi phạm hành chính - Bộ Tư pháp;</w:t>
      </w:r>
    </w:p>
    <w:p>
      <w:r>
        <w:t>- Bộ Khoa học và Công nghệ;</w:t>
      </w:r>
    </w:p>
    <w:p>
      <w:r>
        <w:t>- Bộ Văn hóa, Thể thao và Du lịch;</w:t>
      </w:r>
    </w:p>
    <w:p>
      <w:r>
        <w:t>- TT. Tỉnh ủy, TT. HĐND tỉnh;</w:t>
      </w:r>
    </w:p>
    <w:p>
      <w:r>
        <w:t>- Đoàn Đại biểu Quốc hội tỉnh;</w:t>
      </w:r>
    </w:p>
    <w:p>
      <w:r>
        <w:t>- UB Mặt trận Tổ quốc Việt Nam tỉnh;</w:t>
      </w:r>
    </w:p>
    <w:p>
      <w:r>
        <w:t>- CT và các PCT UBND tỉnh;</w:t>
      </w:r>
    </w:p>
    <w:p>
      <w:r>
        <w:t>- TT Phục vụ hành chính công;</w:t>
      </w:r>
    </w:p>
    <w:p>
      <w:r>
        <w:t>- Lãnh đạo VP. UBND tỉnh, CV;</w:t>
      </w:r>
    </w:p>
    <w:p>
      <w:r>
        <w:t>- Lưu: VT, V3, SKHCN(....).</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