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số thứ tự 66 Phụ lục I Quy định đơn giá bồi thường, hỗ trợ đối với cây trồng, vật nuôi là thủy sản khi Nhà nước thu hồi đất trên địa bàn tỉnh Quảng Nam kèm theo Quyết định 40/2022/QĐ-UBND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17/2024/QĐ-UBND</w:t>
      </w:r>
    </w:p>
    <w:p>
      <w:r>
        <w:t>Quảng Nam, ngày 15 tháng 7 năm 2024</w:t>
      </w:r>
    </w:p>
    <w:p>
      <w:r>
        <w:t>QUYẾT ĐỊNH</w:t>
      </w:r>
    </w:p>
    <w:p>
      <w:r>
        <w:t>SỬA ĐỔI, BỔ SUNG SỐ THỨ TỰ 66 PHỤ LỤC I QUY ĐỊNH BAN HÀNH KÈM THEO QUYẾT ĐỊNH SỐ 40/2022/QĐ-UBND NGÀY 20 THÁNG 12 NĂM 2022 CỦA UỶ BAN NHÂN DÂN TỈNH QUẢNG NAM QUY ĐỊNH ĐƠN GIÁ BỒI THƯỜNG, HỖ TRỢ ĐỐI VỚI CÂY TRỒNG, VẬT NUÔI LÀ THỦY SẢN KHI NHÀ NƯỚC THU HỒI ĐẤT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Theo đề nghị của Giám đốc Sở Nông nghiệp và Phát triển nông thôn tại Tờ trình số 196/TTr-SNN&amp;PTNT ngày 09 tháng 7 năm 2024.</w:t>
      </w:r>
    </w:p>
    <w:p>
      <w:r>
        <w:t>QUYẾT ĐỊNH:</w:t>
      </w:r>
    </w:p>
    <w:p>
      <w:r>
        <w:t>Điều 1.  Sửa đổi, bổ sung số thứ tự 66 Phụ lục I Quy định ban hành kèm theo Quyết định số 40/2022/QĐ-UBND ngày 20 tháng 12 năm 2022 của Uỷ ban nhân dân tỉnh Quảng Nam quy định đơn giá bồi thường, hỗ trợ đối với cây trồng, vật nuôi là thủy sản khi Nhà nước thu hồi đất trên địa bàn tỉnh Quảng Nam, như sau:</w:t>
      </w:r>
    </w:p>
    <w:p>
      <w:r>
        <w:t>TT</w:t>
      </w:r>
    </w:p>
    <w:p>
      <w:r>
        <w:t>Các loại cây trồng</w:t>
      </w:r>
    </w:p>
    <w:p>
      <w:r>
        <w:t>ĐVT</w:t>
      </w:r>
    </w:p>
    <w:p>
      <w:r>
        <w:t>Đơn giá</w:t>
      </w:r>
    </w:p>
    <w:p>
      <w:r>
        <w:t>66</w:t>
      </w:r>
    </w:p>
    <w:p>
      <w:r>
        <w:t>Sa nhân</w:t>
      </w:r>
    </w:p>
    <w:p>
      <w:r>
        <w:t>- Đối với vườn trồng mới: Là vườn mới trồng đến 50% số cây (bụi) bắt đầu đẻ nhánh</w:t>
      </w:r>
    </w:p>
    <w:p>
      <w:r>
        <w:t>đ/m 2</w:t>
      </w:r>
    </w:p>
    <w:p>
      <w:r>
        <w:t>15.000</w:t>
      </w:r>
    </w:p>
    <w:p>
      <w:r>
        <w:t>- Đối với vườn đã đẻ nhánh: Tỷ lệ cây (bụi) đã đẻ nhánh mới trên 50% và vườn cho thu hoạch</w:t>
      </w:r>
    </w:p>
    <w:p>
      <w:r>
        <w:t>đ/m 2</w:t>
      </w:r>
    </w:p>
    <w:p>
      <w:r>
        <w:t>20.000</w:t>
      </w:r>
    </w:p>
    <w:p>
      <w:r>
        <w:t>Điều 2. Điều khoản thi hành</w:t>
      </w:r>
    </w:p>
    <w:p>
      <w:r>
        <w:t>1. Quyết định này có hiệu lực thi hành kể từ ngày 25 tháng 7 năm 2024.</w:t>
      </w:r>
    </w:p>
    <w:p>
      <w:r>
        <w:t>2. Xử lý chuyển tiếp:</w:t>
      </w:r>
    </w:p>
    <w:p>
      <w:r>
        <w:t>a) Trường hợp đang thực hiện chi trả tiền bồi thường, hỗ trợ, tái định cư dở dang theo phương án đã được cấp thẩm quyền phê duyệt thì thực hiện theo phương án đã phê duyệt.</w:t>
      </w:r>
    </w:p>
    <w:p>
      <w:r>
        <w:t>b) Trường hợp đã được cấp thẩm quyền phê duyệt phương án bồi thường, hỗ trợ, tái định cư nhưng chưa thực hiện chi trả bồi thường, hỗ trợ, tái định cư thì tổ chức rà soát để phê duyệt điều chỉnh, bổ sung cho phù hợp với Quyết định này.</w:t>
      </w:r>
    </w:p>
    <w:p>
      <w:r>
        <w:t>Điều 3.  Chánh Văn phòng Ủy ban nhân dân tỉnh; Giám đốc các Sở: Nông nghiệp và Phát triển nông thôn, Tài nguyên và Môi trường; Cục trưởng Cục Thuế tỉnh; Giám đốc Kho bạc Nhà nước tỉnh; thủ trưởng các Sở, Ban, ngành; Chủ tịch Ủy ban nhân dân các huyện, thị xã, thành phố; các tổ chức, hộ gia đình, cá nhân và các cơ quan, đơn vị có liên quan chịu trách nhiệm thi hành Quyết định này./.</w:t>
      </w:r>
    </w:p>
    <w:p>
      <w:r>
        <w:t>Nơi nhận:</w:t>
      </w:r>
    </w:p>
    <w:p>
      <w:r>
        <w:t>- Như Điều 3;</w:t>
      </w:r>
    </w:p>
    <w:p>
      <w:r>
        <w:t>- Văn phòng Chính phủ (b/c);</w:t>
      </w:r>
    </w:p>
    <w:p>
      <w:r>
        <w:t>- Website Chính phủ;</w:t>
      </w:r>
    </w:p>
    <w:p>
      <w:r>
        <w:t>- Các Bộ: NN&amp;PTNT, TN&amp;MT, TP;</w:t>
      </w:r>
    </w:p>
    <w:p>
      <w:r>
        <w:t>- Cục KT VBQPPL - Bộ Tư pháp;</w:t>
      </w:r>
    </w:p>
    <w:p>
      <w:r>
        <w:t>- TTTU, TT HĐND tỉnh;</w:t>
      </w:r>
    </w:p>
    <w:p>
      <w:r>
        <w:t>- Chủ tịch, các PCT UBND tỉnh;</w:t>
      </w:r>
    </w:p>
    <w:p>
      <w:r>
        <w:t>- UBMTTQVN tỉnh;</w:t>
      </w:r>
    </w:p>
    <w:p>
      <w:r>
        <w:t>- Đoàn đại biểu Quốc hội tỉnh;</w:t>
      </w:r>
    </w:p>
    <w:p>
      <w:r>
        <w:t>- Viện KSND tỉnh, TAND tỉnh;</w:t>
      </w:r>
    </w:p>
    <w:p>
      <w:r>
        <w:t>- Các Ban HĐND tỉnh;</w:t>
      </w:r>
    </w:p>
    <w:p>
      <w:r>
        <w:t>- VP Đoàn ĐBQH và HĐND tỉnh;</w:t>
      </w:r>
    </w:p>
    <w:p>
      <w:r>
        <w:t>- TT HĐND, UBND các huyện, thị xã, thành phố;</w:t>
      </w:r>
    </w:p>
    <w:p>
      <w:r>
        <w:t>- Đài PTTH, Báo Quảng Nam;</w:t>
      </w:r>
    </w:p>
    <w:p>
      <w:r>
        <w:t>- Cổng thông tin điện tử tỉnh Quảng Nam;</w:t>
      </w:r>
    </w:p>
    <w:p>
      <w:r>
        <w:t>- Công báo tỉnh Quảng Nam;</w:t>
      </w:r>
    </w:p>
    <w:p>
      <w:r>
        <w:t>- Các PCVP UBND tỉnh;</w:t>
      </w:r>
    </w:p>
    <w:p>
      <w:r>
        <w:t>- Lưu: VT, SNN&amp;PTNT (3b). H79.</w:t>
      </w:r>
    </w:p>
    <w:p>
      <w:r>
        <w:t>TM. UỶ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