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sửa đổi Quyết định 30/2022/QĐ-UBND Quy định chức năng, nhiệm vụ, quyền hạn và cơ cấu tổ chức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17/2024/QĐ-UBND</w:t>
      </w:r>
    </w:p>
    <w:p>
      <w:r>
        <w:t>Lạng Sơn, ngày 30 tháng 5 năm 2024</w:t>
      </w:r>
    </w:p>
    <w:p>
      <w:r>
        <w:t>QUYẾT ĐỊNH</w:t>
      </w:r>
    </w:p>
    <w:p>
      <w:r>
        <w:t>SỬA ĐỔI MỘT SỐ ĐIỀU CỦA QUYẾT ĐỊNH SỐ 30/2022/QĐ-UBND NGÀY 29 THÁNG 10 NĂM 2022 CỦA UỶ BAN NHÂN DÂN TỈNH LẠNG SƠN VỀ VIỆC QUY ĐỊNH CHỨC NĂNG, NHIỆM VỤ, QUYỀN HẠN VÀ CƠ CẤU TỔ CHỨC CỦA SỞ KẾ HOẠCH VÀ ĐẦU TƯ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 tại Tờ trình số 58/TTr-SKHĐT ngày 15 tháng 5 năm 2024.</w:t>
      </w:r>
    </w:p>
    <w:p>
      <w:r>
        <w:t>QUYẾT ĐỊNH:</w:t>
      </w:r>
    </w:p>
    <w:p>
      <w:r>
        <w:t>Điều 1.  Sửa đổi một số điều của Quyết định số 30/2022/QĐ-UBND ngày 29 tháng 10 năm 2022 của Ủy ban nhân dân tỉnh Lạng Sơn về việc Quy định chức năng, nhiệm vụ, quyền hạn và cơ cấu tổ chức của Sở Kế hoạch và Đầu tư tỉnh Lạng Sơn như sau:</w:t>
      </w:r>
    </w:p>
    <w:p>
      <w:r>
        <w:t>1. Sửa đổi điểm a khoản 1 Điều 2 như sau:</w:t>
      </w:r>
    </w:p>
    <w:p>
      <w:r>
        <w:t>“a) Dự thảo kế hoạch thực hiện quy hoạch tỉnh; kế hoạch phát triển kinh tế - xã hội 5 năm và hằng năm của tỉnh; dự kiến kế hoạch bố trí vốn đầu tư công 5 năm và hằng năm nguồn ngân sách Trung ương và ngân sách địa phương; trình Uỷ ban nhân dân tỉnh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2. Sửa đổi khoản 2 Điều 2 như sau:</w:t>
      </w:r>
    </w:p>
    <w:p>
      <w:r>
        <w:t>“2. Tham mưu, trình Chủ tịch Ủy ban nhân dân tỉnh dự thảo quyết định, chỉ thị và các văn bản khác thuộc thẩm quyền ban hành của Chủ tịch Ủy ban nhân dân tỉnh về lĩnh vực quản lý nhà nước của Sở”.</w:t>
      </w:r>
    </w:p>
    <w:p>
      <w:r>
        <w:t>3. Sửa đổi điểm c khoản 6 Điều 2 như sau:</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hướng dẫn thủ tục đầu tư theo thẩm quyền”;</w:t>
      </w:r>
    </w:p>
    <w:p>
      <w:r>
        <w:t>4. Sửa đổi khoản 16 Điều 2 như sau:</w:t>
      </w:r>
    </w:p>
    <w:p>
      <w:r>
        <w:t>“16. Quản lý tổ chức bộ máy, biên chế công chức, cơ cấu ngạch công chức, vị trí việc làm; thực hiện chế độ tiền lương và chính sách, chế độ đãi ngộ, đào tạo, bồi dưỡng, khen thưởng, kỷ luật đối với công chức và người lao động thuộc phạm vi quản lý của Sở theo quy định của pháp luật và theo sự phân công hoặc ủy quyền của Ủy ban nhân dân tỉnh”.</w:t>
      </w:r>
    </w:p>
    <w:p>
      <w:r>
        <w:t>5. Sửa đổi khoản 2 Điều 3 như sau:</w:t>
      </w:r>
    </w:p>
    <w:p>
      <w:r>
        <w:t>“2. Cơ cấu tổ chức của Sở, gồm:</w:t>
      </w:r>
    </w:p>
    <w:p>
      <w:r>
        <w:t>a) Các phòng chuyên môn, nghiệp vụ:</w:t>
      </w:r>
    </w:p>
    <w:p>
      <w:r>
        <w:t>- Phòng Tổng hợp Kinh tế xã hội;</w:t>
      </w:r>
    </w:p>
    <w:p>
      <w:r>
        <w:t>- Phòng Quản lý đầu tư công;</w:t>
      </w:r>
    </w:p>
    <w:p>
      <w:r>
        <w:t>- Phòng Quản lý đầu tư ngoài ngân sách;</w:t>
      </w:r>
    </w:p>
    <w:p>
      <w:r>
        <w:t>- Phòng Đăng ký kinh doanh.</w:t>
      </w:r>
    </w:p>
    <w:p>
      <w:r>
        <w:t>b) Thanh tra;</w:t>
      </w:r>
    </w:p>
    <w:p>
      <w:r>
        <w:t>c) Văn phòng”.</w:t>
      </w:r>
    </w:p>
    <w:p>
      <w:r>
        <w:t>6. Sửa đổi khoản 3 Điều 3 như sau:</w:t>
      </w:r>
    </w:p>
    <w:p>
      <w:r>
        <w:t>“3. Biên chế</w:t>
      </w:r>
    </w:p>
    <w:p>
      <w:r>
        <w:t>a) Biên chế công chức của Sở Kế hoạch và Đầu tư được giao trên cơ sở vị trí việc làm, gắn với chức năng, nhiệm vụ, quyền hạn và nằm trong tổng biên chế công chức được cấp có thẩm quyền giao.</w:t>
      </w:r>
    </w:p>
    <w:p>
      <w:r>
        <w:t>b) Căn cứ chức năng, nhiệm vụ, cơ cấu tổ chức và danh mục vị trí việc làm, cơ cấu ngạch công chức được cấp có thẩm quyền phê duyệt, hằng năm Sở Kế hoạch và Đầu tư xây dựng kế hoạch biên chế công chức theo quy định của pháp luật bảo đảm thực hiện nhiệm vụ được giao”.</w:t>
      </w:r>
    </w:p>
    <w:p>
      <w:r>
        <w:t>Điều 2.  Quyết định này có hiệu lực thi hành kể từ ngày 10 tháng 6 năm 2024.</w:t>
      </w:r>
    </w:p>
    <w:p>
      <w:r>
        <w:t>Điều 3.  Chánh Văn phòng Ủy ban nhân dân tỉnh; Giám đốc Sở Kế hoạch và Đầu tư; Thủ trưởng các sở, ban, ngành; Chủ tịch Ủy ban nhân dân các huyện, thành phố và các cơ quan, đơn vị có liên quan chịu trách nhiệm thi hành Quyết định này./.</w:t>
      </w:r>
    </w:p>
    <w:p>
      <w:r>
        <w:t>Nơi nhận:</w:t>
      </w:r>
    </w:p>
    <w:p>
      <w:r>
        <w:t>- Như Điều 3;</w:t>
      </w:r>
    </w:p>
    <w:p>
      <w:r>
        <w:t>- Chính phủ;</w:t>
      </w:r>
    </w:p>
    <w:p>
      <w:r>
        <w:t>- Bộ Kế hoạch và Đầu tư;</w:t>
      </w:r>
    </w:p>
    <w:p>
      <w:r>
        <w:t>- Cục Kiểm tra VBQPPL, Bộ Tư pháp;</w:t>
      </w:r>
    </w:p>
    <w:p>
      <w:r>
        <w:t>- Vụ Pháp chế , Bộ Nội vụ;</w:t>
      </w:r>
    </w:p>
    <w:p>
      <w:r>
        <w:t>- Thường trực Tỉnh uỷ;</w:t>
      </w:r>
    </w:p>
    <w:p>
      <w:r>
        <w:t>- Thường trực HĐND tỉnh;</w:t>
      </w:r>
    </w:p>
    <w:p>
      <w:r>
        <w:t>- Chủ tịch, các Phó Chủ tịch UBND tỉnh;</w:t>
      </w:r>
    </w:p>
    <w:p>
      <w:r>
        <w:t>- Đại biểu Quốc hội tỉnh;</w:t>
      </w:r>
    </w:p>
    <w:p>
      <w:r>
        <w:t>- Ủy ban MTTQ Việt Nam và các tổ chức chính trị - xã hội tỉnh;</w:t>
      </w:r>
    </w:p>
    <w:p>
      <w:r>
        <w:t>- Ban Tổ chức Tỉnh ủy;</w:t>
      </w:r>
    </w:p>
    <w:p>
      <w:r>
        <w:t>- Cổng Thông tin điện tử tỉnh,Công báo tỉnh, Đài phát thanh và Truyền hình tỉnh, Báo Lạng Sơn;</w:t>
      </w:r>
    </w:p>
    <w:p>
      <w:r>
        <w:t>- PCVP UBND tỉnh, các Phòng CM, ĐV;</w:t>
      </w:r>
    </w:p>
    <w:p>
      <w:r>
        <w:t>- Lưu: VT, NC  (TPT) .</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