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19/2015/QĐ-UBND về Quy chế phối hợp cung cấp, xử lý thông tin và vận hành, duy trì hoạt động Cổng thông tin điện tử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17/2024/QĐ-UBND</w:t>
      </w:r>
    </w:p>
    <w:p>
      <w:r>
        <w:t>Hà Giang, ngày 12 tháng 4 năm 2024</w:t>
      </w:r>
    </w:p>
    <w:p>
      <w:r>
        <w:t>QUYẾT ĐỊNH</w:t>
      </w:r>
    </w:p>
    <w:p>
      <w:r>
        <w:t>BÃI BỎ QUYẾT ĐỊNH SỐ 19/2015/QĐ-UBND NGÀY 05 THÁNG 10 NĂM 2015 CỦA ỦY BAN NHÂN DÂN TỈNH HÀ GIANG BAN HÀNH QUY CHẾ PHỐI HỢP CUNG CẤP, XỬ LÝ THÔNG TIN VÀ VẬN HÀNH, DUY TRÌ HOẠT ĐỘNG CỔNG THÔNG TIN ĐIỆN TỬ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 gày 31 tháng 12 năm 2020  của Chính phủ  sửa đổi, bổ sung một số điều của Nghị định số 34/2016/NĐ-CP ngày 14 tháng 5 năm 2026 của Chính phủ quy định chi tiết một số điều và biện pháp thi hành Luật ban hành văn bản quy phạm pháp luật;</w:t>
      </w:r>
    </w:p>
    <w:p>
      <w:r>
        <w:t>Căn cứ Nghị định 42/2022/NĐ-CP ngày 24 tháng 6 năm 2022 của Chính phủ quy định về việc cung cấp thông tin và dịch vụ công trực tuyến của cơ quan nhà nước trên môi trường mạng;</w:t>
      </w:r>
    </w:p>
    <w:p>
      <w:r>
        <w:t>Căn cứ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Theo đề nghị của Giám đốc Sở Thông tin và Truyền thông.</w:t>
      </w:r>
    </w:p>
    <w:p>
      <w:r>
        <w:t>QUYẾT ĐỊNH:</w:t>
      </w:r>
    </w:p>
    <w:p>
      <w:r>
        <w:t>Điều 1. Bãi bỏ toàn bộ Quyết định</w:t>
      </w:r>
    </w:p>
    <w:p>
      <w:r>
        <w:t>Bãi bỏ toàn bộ Quyết định số 19/2015/QĐ-UBND ngày 05 tháng 10 năm 2015 của Ủy ban nhân dân tỉnh Hà Giang ban hành  Quy chế phối hợp cung cấp, xử lý thông tin và vận hành, duy trì hoạt động Cổng thông tin điện tử tỉnh Hà Giang.</w:t>
      </w:r>
    </w:p>
    <w:p>
      <w:r>
        <w:t>Lý do: Căn cứ ban hành Quyết định nêu trên đã hết hiệu lực thi hành.</w:t>
      </w:r>
    </w:p>
    <w:p>
      <w:r>
        <w:t>Điều 2. Điều khoản thi hành</w:t>
      </w:r>
    </w:p>
    <w:p>
      <w:r>
        <w:t>1. Quyết định này có hiệu lực từ ngày 01 tháng 5 năm 2024 .</w:t>
      </w:r>
    </w:p>
    <w:p>
      <w:r>
        <w:t>2. Chánh Văn phòng Ủy ban nhân dân tỉnh; Giám đốc Sở Thông tin và Truyền thông; Thủ trưởng các sở, ban, ngành tỉnh ;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Cục Kiểm tra văn bản QPPL - Bộ Tư pháp;</w:t>
      </w:r>
    </w:p>
    <w:p>
      <w:r>
        <w:t>- Các Sở, ban, ngành tỉnh;</w:t>
      </w:r>
    </w:p>
    <w:p>
      <w:r>
        <w:t>- UBND các huyện, thành phố;</w:t>
      </w:r>
    </w:p>
    <w:p>
      <w:r>
        <w:t>- Lãnh đạo Văn phòng UBND tỉnh;</w:t>
      </w:r>
    </w:p>
    <w:p>
      <w:r>
        <w:t>- Trung tâm Thông tin - Công báo tỉnh;</w:t>
      </w:r>
    </w:p>
    <w:p>
      <w:r>
        <w:t>- Cổng giao tiếp điện tử tỉnh;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