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1698/QĐ-UBND áp dụng mức giá cước dịch vụ công ích trong hoạt động phát hành Báo Bình Định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1698/QĐ-UBND</w:t>
      </w:r>
    </w:p>
    <w:p>
      <w:r>
        <w:t>Bình Định, ngày 15 tháng 05 năm 2024</w:t>
      </w:r>
    </w:p>
    <w:p>
      <w:r>
        <w:t>QUYẾT ĐỊNH</w:t>
      </w:r>
    </w:p>
    <w:p>
      <w:r>
        <w:t>V/V ÁP DỤNG MỨC GIÁ CƯỚC DỊCH VỤ CÔNG ÍCH TRONG HOẠT ĐỘNG PHÁT HÀNH BÁO BÌNH ĐỊNH NĂM 2024 TRÊN ĐỊA BÀN TỈNH</w:t>
      </w:r>
    </w:p>
    <w:p>
      <w:r>
        <w:t>CHỦ TỊCH UỶ BAN NHÂN DÂN TỈNH</w:t>
      </w:r>
    </w:p>
    <w:p>
      <w:r>
        <w:t>Căn cứ Luật Tổ chức chính quyền địa phương ngày 19/6/2015; Luật sửa đổi, bổ sung một số điều của Luật Tổ chức Chính phủ về Luật Tổ chức chính quyền địa phương ngày 22/11/2019;</w:t>
      </w:r>
    </w:p>
    <w:p>
      <w:r>
        <w:t>Căn cứ Thông tư số 04/2016/TT-BTTTT ngày 05/02/2016 của Bộ Thông tin và Truyền thông về Quy định giá cước tối đa của dịch vụ công ích trong hoạt động phát hành báo chí;</w:t>
      </w:r>
    </w:p>
    <w:p>
      <w:r>
        <w:t>Theo đề nghị của Sở Thông tin và Truyền thông tại Tờ trình số 25/TTr- STTTT ngày 03/4/2024 (kèm theo Biên bản họp ngày 15/3/2024 của liên ngành: Sở Tài chính, Văn phòng Tỉnh ủy, Sở Thông tin và Truyền thông, Báo Bình Định và Bưu điện tỉnh Bình Định).</w:t>
      </w:r>
    </w:p>
    <w:p>
      <w:r>
        <w:t>QUYẾT ĐỊNH:</w:t>
      </w:r>
    </w:p>
    <w:p>
      <w:r>
        <w:t>Điều 1.  Áp dụng mức giá cước dịch vụ công ích trong hoạt động phát hành Báo Bình Định năm 2024 trên địa bàn tỉnh, cụ thể như sau:</w:t>
      </w:r>
    </w:p>
    <w:p>
      <w:r>
        <w:t>- Mức giá cước dịch vụ công ích trong hoạt động phát hành Báo Bình Định năm 2024 trên địa bàn tỉnh là: 2000 đồng/tờ báo (tăng 42,85% so với mức giá cước giai đoạn 2022-2023 được áp dụng tại Quyết định số 588/QĐ-UBND ngày 24/02/2022 của UBND tỉnh).</w:t>
      </w:r>
    </w:p>
    <w:p>
      <w:r>
        <w:t>- Thời gian áp dụng: Từ ngày 01/01/2024 đến ngày 31/12/2024.</w:t>
      </w:r>
    </w:p>
    <w:p>
      <w:r>
        <w:t>Điều 2.  Giám đốc Sở Tài chính, Tổng Biên tập Báo Bình Định, Giám đốc Bưu điện tỉnh Bình Định và các đơn vị liên quan phối hợp triển khai thực hiện theo đúng quy định hiện hành của Nhà nước.</w:t>
      </w:r>
    </w:p>
    <w:p>
      <w:r>
        <w:t>Điều 3.  Chánh Văn phòng UBND tỉnh, Giám đốc các Sở Tài chính, Kế hoạch và Đầu tư, Thông tin và Truyền thông; Tổng Biên tập Báo Bình Định; Giám đốc Bưu điện tỉnh Bình Định; Giám đốc Kho bạc Nhà nước tỉnh và Thủ trưởng các cơ quan liên quan chịu trách nhiệm thi hành Quyết định này kể từ ngày ký./.</w:t>
      </w:r>
    </w:p>
    <w:p>
      <w:r>
        <w:t>Nơi nhận:</w:t>
      </w:r>
    </w:p>
    <w:p>
      <w:r>
        <w:t>- Như Điều 3;</w:t>
      </w:r>
    </w:p>
    <w:p>
      <w:r>
        <w:t>- CT, PCT Lâm Hải Giang;</w:t>
      </w:r>
    </w:p>
    <w:p>
      <w:r>
        <w:t>- PVP VX;</w:t>
      </w:r>
    </w:p>
    <w:p>
      <w:r>
        <w:t>- Lưu: VT, K9.</w:t>
      </w:r>
    </w:p>
    <w:p>
      <w:r>
        <w:t>KT.CHỦ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