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1690/QĐ-UBND năm 2024 thông qua một số chính sách đặc thù hỗ trợ đào tạo đối với lưu học sinh Lào do tỉnh Vĩnh Phúc đài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1690/QĐ-UBND</w:t>
      </w:r>
    </w:p>
    <w:p>
      <w:r>
        <w:t>Vĩnh Phúc, ngày 15 tháng 11 năm 2024</w:t>
      </w:r>
    </w:p>
    <w:p>
      <w:r>
        <w:t>QUYẾT ĐỊNH</w:t>
      </w:r>
    </w:p>
    <w:p>
      <w:r>
        <w:t>THÔNG QUA MỘT SỐ CHÍNH SÁCH ĐẶC THÙ HỖ TRỢ ĐÀO TẠO ĐỐI VỚI LƯU HỌC SINH LÀO DO TỈNH VĨNH PHÚC ĐÀI THỌ</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117/2017/NĐ-CP ngày 19 tháng 10 năm 2017 của Chính phủ về quy định quản lý, sử dụng ngân sách nhà nước đối với một số hoạt động đối ngoại;</w:t>
      </w:r>
    </w:p>
    <w:p>
      <w:r>
        <w:t>Căn cứ Nghị định 65/2021/NĐ-CP ngày 30 tháng 6 năm 2021 của Chính phủ về quản lý và sử dụng kinh phí ngân sách nhà nước bảo đảm cho công tác điều ước quốc tế và công tác thỏa thuận quốc tế;</w:t>
      </w:r>
    </w:p>
    <w:p>
      <w:r>
        <w:t>Căn cứ Thông tư 43/2022/TT-BTC ngày 19 tháng 7 năm 2022 của Bộ trưởng Bộ Tài chính hướng dẫn việc quản lý và sử dụng kinh phí ngân sách nhà nước bảo đảm cho công tác điều ước quốc tế và công tác thỏa thuận quốc tế;</w:t>
      </w:r>
    </w:p>
    <w:p>
      <w:r>
        <w:t>Căn cứ Thông tư số 30/2018/TT-BGDĐT ngày 24 tháng 12 năm 2018 của Bộ trưởng Bộ Giáo dục và Đào tạo ban hành quy chế quản lý người nước ngoài học tập tại Việt Nam.</w:t>
      </w:r>
    </w:p>
    <w:p>
      <w:r>
        <w:t>Căn cứ Thông tư 75/2023/TT-BTC ngày 28 tháng 12 năm 2023 của Bộ trưởng Bộ Tài chính, hướng dẫn quản lý kinh phí đào tạo cho lưu học sinh Lào và Campuchia (diện Hiệp định) học tập tại Việt Nam sử dụng nguồn vốn viện trợ của Chính phủ Việt Nam;</w:t>
      </w:r>
    </w:p>
    <w:p>
      <w:r>
        <w:t>Căn cứ kết quả xin ý kiến Ủy viên UBND tỉnh ngày 10/10/2024 trên phần mềm Quản lý văn bản, về việc đề nghị HĐND xây dựng Nghị quyết của Hội đồng nhân dân tỉnh quy định chính sách hỗ trợ đào tạo đối với lưu học sinh nước Cộng hòa Dân chủ Nhân dân Lào do tỉnh Vĩnh Phúc đài thọ;</w:t>
      </w:r>
    </w:p>
    <w:p>
      <w:r>
        <w:t>Theo đề nghị của Giám đốc Sở Ngoại vụ tại văn bản số 554/SNgV-HTQTLS ngày 01/11/2024 và ý kiến của Sở Tư pháp tại văn bản số 2981/STP-XD&amp;KTVBQPPL ngày 16/10/2024.</w:t>
      </w:r>
    </w:p>
    <w:p>
      <w:r>
        <w:t>QUYẾT ĐỊNH:</w:t>
      </w:r>
    </w:p>
    <w:p>
      <w:r>
        <w:t>Điều 1   . Thông qua chính sách trong đề nghị xây dựng Nghị quyết HĐND tỉnh “quy định chính sách hỗ trợ đào tạo đối với lưu học sinh Lào do tỉnh Vĩnh Phúc đài thọ” để trình Thường trực HĐND tỉnh chấp thuận đề nghị xây dựng Nghị quyết.</w:t>
      </w:r>
    </w:p>
    <w:p>
      <w:r>
        <w:t>1. Phạm vi điều chỉnh</w:t>
      </w:r>
    </w:p>
    <w:p>
      <w:r>
        <w:t>Quy định chính sách hỗ trợ đào tạo đối với lưu học sinh nước Cộng hòa Dân chủ Nhân dân Lào (viết tắt là lưu học sinh Lào) học tập tại các cơ sở đào tạo trên địa bàn tỉnh theo chủ trương của Tỉnh ủy Vĩnh Phúc.</w:t>
      </w:r>
    </w:p>
    <w:p>
      <w:r>
        <w:t>2. Đối tượng áp dụng</w:t>
      </w:r>
    </w:p>
    <w:p>
      <w:r>
        <w:t>- Lưu học sinh Lào tham gia đào tạo dài hạn, gồm các hệ đào tạo cao đẳng, đại học và sau đại học theo quy định, có thời gian đào tạo từ 12 tháng trở lên và các khoá bồi dưỡng tiếng Việt để thi tuyển, xét tuyển vào các hệ này tại các cơ sở đào tạo trên địa bàn tỉnh Vĩnh Phúc theo số lượng, danh sách do UBND tỉnh phê duyệt.</w:t>
      </w:r>
    </w:p>
    <w:p>
      <w:r>
        <w:t>- Cơ quan, đơn vị, tổ chức, cá nhân có liên quan đến công tác hỗ trợ đào tạo lưu học sinh Lào do tỉnh Vĩnh Phúc đài thọ.</w:t>
      </w:r>
    </w:p>
    <w:p>
      <w:r>
        <w:t>3. Nguyên tắc thực hiện hỗ trợ</w:t>
      </w:r>
    </w:p>
    <w:p>
      <w:r>
        <w:t>- Kinh phí đào tạo, hỗ trợ ban đầu, sinh hoạt phí và hỗ trợ đi lại được cấp hàng năm cho cơ sở đào tạo lưu học sinh Lào.</w:t>
      </w:r>
    </w:p>
    <w:p>
      <w:r>
        <w:t>- Các cơ quan, đơn vị được giao nhiệm vụ đào tạo cho lưu học sinh Lào thực hiện quy trình lựa chọn, ký hợp đồng và chi trả với cơ sở đào tạo để triển khai thực hiện nhiệm vụ.</w:t>
      </w:r>
    </w:p>
    <w:p>
      <w:r>
        <w:t>- Các cơ quan, cơ sở đào tạo lưu học sinh Lào có trách nhiệm quản lý, sử dụng kinh phí đúng mục đích, có hiệu quả, công khai, minh bạch, đúng chế độ.</w:t>
      </w:r>
    </w:p>
    <w:p>
      <w:r>
        <w:t>- Lưu học sinh đang được hưởng các chính sách hỗ trợ đào tạo của Chính phủ Việt Nam, các địa phương và các cơ quan, tổ chức khác của Việt Nam từ ngân sách Nhà nước thì không được hưởng các chính sách hỗ trợ của Nghị quyết này.</w:t>
      </w:r>
    </w:p>
    <w:p>
      <w:r>
        <w:t>- Các trường hợp thôi hưởng chính sách hỗ trợ: Kéo dài, vượt thời gian đào tạo theo quy định (trường hợp đặc biệt phải có ý kiến của Chủ tịch UBND tỉnh Vĩnh Phúc và Tỉnh trưởng chủ quản tại Lào); vi phạm pháp luật Việt Nam, pháp luật Lào và các quy định của cơ sở đào tạo đến mức bị đình chỉ học tập.</w:t>
      </w:r>
    </w:p>
    <w:p>
      <w:r>
        <w:t>4. Nội dung chính của chính sách</w:t>
      </w:r>
    </w:p>
    <w:p>
      <w:r>
        <w:t>4.1. Hỗ trợ kinh phí đào tạo</w:t>
      </w:r>
    </w:p>
    <w:p>
      <w:r>
        <w:t>a) Nội dung</w:t>
      </w:r>
    </w:p>
    <w:p>
      <w:r>
        <w:t>- Chi thường xuyên: Bao gồm các khoản chi hỗ trợ chi phục vụ cho công tác giảng dạy và học tập, trong đó bao gồm cả chi phí biên dịch, phiên dịch tài liệu (nếu có); chi hỗ trợ tiền ở cho lưu học sinh.</w:t>
      </w:r>
    </w:p>
    <w:p>
      <w:r>
        <w:t>- Các khoản chi một lần cho cả khoá học: Bao gồm các khoản chi hỗ trợ trang thiết bị phục vụ cho giảng dạy, thực hành và trang thiết bị phục vụ sinh hoạt của lưu học sinh ở tại ký túc xá; chi tham quan; chi làm hồ sơ thủ tục nhập học; chi tổng kết, kết thúc khóa học và bảo vệ luận văn tốt nghiệp; chi phí gia hạn thị thực trong trường hợp thời gian thị thực được cấp ngắn hơn thời gian khoá học; chi tặng phẩm, chi khen thưởng cá nhân, tập thể có thành tích cao trong học tập, rèn luyện tại cơ sở đào tạo; chi đón, tiễn lưu học sinh đi và về sau khi tốt nghiệp.</w:t>
      </w:r>
    </w:p>
    <w:p>
      <w:r>
        <w:t>- Chi khác: Chi khám bệnh tổng thể đầu khóa học; chi khám bệnh tổng thể định kỳ hàng năm; chi mua bảo hiểm y tế; chi hỗ trợ thêm nhân ngày Quốc khánh Việt Nam và Quốc khánh nước bạn, Tết cổ truyền Việt Nam và Tết cổ truyền nước bạn.</w:t>
      </w:r>
    </w:p>
    <w:p>
      <w:r>
        <w:t>b) Định mức hỗ trợ: 2.850.000 đồng/người/tháng.</w:t>
      </w:r>
    </w:p>
    <w:p>
      <w:r>
        <w:t>4.2. Hỗ trợ sinh hoạt phí</w:t>
      </w:r>
    </w:p>
    <w:p>
      <w:r>
        <w:t>Sinh hoạt phí gồm phụ cấp tiêu vặt và tiền ăn được cấp qua cơ sở đào tạo để cấp cho lưu học sinh cụ thể như sau:</w:t>
      </w:r>
    </w:p>
    <w:p>
      <w:r>
        <w:t>a) Lưu học sinh hệ cao đẳng, đại học, bao gồm cả khoá học dự bị tiếng Việt để thi tuyển, xét tuyển vào các hệ này: 4.050.000 đồng/người/tháng.</w:t>
      </w:r>
    </w:p>
    <w:p>
      <w:r>
        <w:t>b) Lưu học sinh hệ sau đại học, bao gồm cả khoá học dự bị tiếng Việt để thi tuyển, xét tuyển vào hệ sau đại học: 4.550.000 đồng/người/tháng.</w:t>
      </w:r>
    </w:p>
    <w:p>
      <w:r>
        <w:t>4.3. Hỗ trợ trang cấp ban đầu</w:t>
      </w:r>
    </w:p>
    <w:p>
      <w:r>
        <w:t>a) Nguyên tắc hỗ trợ.</w:t>
      </w:r>
    </w:p>
    <w:p>
      <w:r>
        <w:t>- Kinh phí hỗ trợ trang cấp ban đầu được cấp qua cơ sở đào tạo để hỗ trợ cho lưu học sinh.</w:t>
      </w:r>
    </w:p>
    <w:p>
      <w:r>
        <w:t>- Hỗ trợ trang cấp cá nhân cần thiết ban đầu được cơ sở đào tạo cấp một lần cho một lưu học sinh để sử dụng trong cả khoá học bao gồm các vật dụng cần thiết như quần áo, cặp sách, chăn, màn, chậu rửa… Trường hợp bị mất hoặc hư hỏng, lưu học sinh không được cấp lại.</w:t>
      </w:r>
    </w:p>
    <w:p>
      <w:r>
        <w:t>- Lưu học sinh đã được hỗ trợ trang cấp cá nhân ban đầu khi sang học tiếng Việt để thi tuyển, xét tuyển vào các hệ thì không được hỗ trợ trang cấp cá nhân ban đầu khi vào hệ học chính thức.</w:t>
      </w:r>
    </w:p>
    <w:p>
      <w:r>
        <w:t>b) Định mức hỗ trợ: 4.950.000 đồng/người.</w:t>
      </w:r>
    </w:p>
    <w:p>
      <w:r>
        <w:t>4.4. Hỗ trợ chi phí đi lại</w:t>
      </w:r>
    </w:p>
    <w:p>
      <w:r>
        <w:t>a) Nguyên tắc hỗ trợ</w:t>
      </w:r>
    </w:p>
    <w:p>
      <w:r>
        <w:t>- Kinh phí hỗ trợ chi phí đi lại được cấp qua cơ sở đào tạo để hỗ trợ cho lưu học sinh.</w:t>
      </w:r>
    </w:p>
    <w:p>
      <w:r>
        <w:t>- Hỗ trợ 01 (một) lượt đi sang tỉnh Vĩnh Phúc nhập học và 01 (một) lượt về sau khi tốt nghiệp.</w:t>
      </w:r>
    </w:p>
    <w:p>
      <w:r>
        <w:t>b) Định mức hỗ trợ: 2.000.000 đồng/lưu học sinh/lượt.</w:t>
      </w:r>
    </w:p>
    <w:p>
      <w:r>
        <w:t>Điều 2.    Giao Sở Ngoại vụ chủ trì phối hợp với các cơ quan, đơn vị liên quan tiếp tục hoàn thiện các thủ tục và báo cáo Ủy ban Nhân dân tỉnh trình Hội đồng Nhân dân tỉnh ban hành Nghị quyết theo quy định.</w:t>
      </w:r>
    </w:p>
    <w:p>
      <w:r>
        <w:t>Điều 3.    Quyết định này có hiệu lực kể từ ngày ký.</w:t>
      </w:r>
    </w:p>
    <w:p>
      <w:r>
        <w:t>Chánh Văn phòng UBND tỉnh; Giám đốc các Sở: Ngoại vụ, Tài chính, Giáo dục và Đào tạo, Tư pháp; Thủ trưởng các đơn vị liên quan căn cứ quyết định thi hành./.</w:t>
      </w:r>
    </w:p>
    <w:p>
      <w:r>
        <w:t>TM. ỦY BAN NHÂN DÂN</w:t>
      </w:r>
    </w:p>
    <w:p>
      <w:r>
        <w:t>KT. CHỦ TỊCH</w:t>
      </w:r>
    </w:p>
    <w:p>
      <w:r>
        <w:t>PHÓ CHỦ TỊCH</w:t>
      </w:r>
    </w:p>
    <w:p>
      <w:r>
        <w:t>Phùng Thị Kim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