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168/QĐ-UBND năm 2024 quy định về chức năng nhiệm vụ và cơ cấu tổ chức của Trung tâm Nghiên cứu đào tạo thiết kế vi mạch và trí tuệ nhân tạo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168/QĐ-UBND</w:t>
      </w:r>
    </w:p>
    <w:p>
      <w:r>
        <w:t>Đà Nẵng, ngày 20 tháng 01 năm 2024</w:t>
      </w:r>
    </w:p>
    <w:p>
      <w:r>
        <w:t>QUYẾT ĐỊNH</w:t>
      </w:r>
    </w:p>
    <w:p>
      <w:r>
        <w:t>VỀ VIỆC QUY ĐỊNH CHỨC NĂNG, NHIỆM VỤ VÀ CƠ CẤU TỔ CHỨC ĐỐI VỚI TRUNG TÂM NGHIÊN CỨU, ĐÀO TẠO THIẾT KẾ VI MẠCH VÀ TRÍ TUỆ NHÂN TẠO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Quyết định số 22/2021/QĐ-UBND ngày 30 tháng 8 năm 2021 của Ủy ban nhân dân thành phố ban hành Quy định về quản lý tổ chức bộ máy, số lượng người làm việc, vị trí việc làm, viên chức trong các đơn vị sự nghiệp công lập thuộc thẩm quyền quản lý của Ủy ban nhân dân thành phố Đà Nẵng;</w:t>
      </w:r>
    </w:p>
    <w:p>
      <w:r>
        <w:t>Căn cứ Quyết định số 2941/QĐ-UBND ngày 29 tháng 12 năm 2023 của UBND thành phố về việc thành lập Trung tâm Nghiên cứu, đào tạo thiết kế vi mạch và trí tuệ nhân tạo Đà Nẵng;</w:t>
      </w:r>
    </w:p>
    <w:p>
      <w:r>
        <w:t>Theo đề nghị của Sở Thông tin và Truyền thông tại Tờ trình số 04/TTr-STTTT ngày 03 tháng 01 năm 2024, Công văn số 80/STTTT-VP ngày 11/01/2024 và thẩm định của Sở Nội vụ tại Tờ trình số: 160/TTr-SNV ngày 16 tháng 01 năm 2024.</w:t>
      </w:r>
    </w:p>
    <w:p>
      <w:r>
        <w:t>QUYẾT ĐỊNH</w:t>
      </w:r>
    </w:p>
    <w:p>
      <w:r>
        <w:t>Điều 1.    Quy định chức năng và nhiệm vụ và cơ cấu tổ chức của Trung tâm Nghiên cứu, đào tạo thiết kế vi mạch và trí tuệ nhân tạo Đà Nẵng.</w:t>
      </w:r>
    </w:p>
    <w:p>
      <w:r>
        <w:t>1. Chức năng</w:t>
      </w:r>
    </w:p>
    <w:p>
      <w:r>
        <w:t>Trung tâm Nghiên cứu, đào tạo thiết kế vi mạch và trí tuệ nhân tạo Đà Nẵng có chức năng thực hiện các hoạt động nghiên cứu, đào tạo thiết kế trong lĩnh vực vi mạch, bán dẫn và phát triển trí tuệ nhân tạo; chuyển giao công nghệ, hợp tác quốc tế; huy động các nguồn lực, liên kết, hợp tác với các đối tác trong và ngoài nước nhằm thúc đẩy hoạt động nghiên cứu, đào tạo, thiết kế vi mạch, bán dẫn và phát triển trí tuệ nhân tạo trên địa bàn thành phố theo quy định của pháp luật.</w:t>
      </w:r>
    </w:p>
    <w:p>
      <w:r>
        <w:t>2. Nhiệm vụ</w:t>
      </w:r>
    </w:p>
    <w:p>
      <w:r>
        <w:t>a) Tham mưu Giám đốc Sở Thông tin và Truyền thông trình cấp có thẩm quyền ban hành và tổ chức triển khai Đề án “Phát triển chip bán dẫn và vi mạch của thành phố Đà Nẵng”, các cơ chế, chính sách có liên quan trong lĩnh vực bán dẫn, vi mạch và phát triển trí tuệ nhân tạo.</w:t>
      </w:r>
    </w:p>
    <w:p>
      <w:r>
        <w:t>b) Xây dựng, triển khai các chương trình đào tạo, bồi dưỡng trên lĩnh vực bán dẫn, vi mạch và phát triển trí tuệ nhân tạo.</w:t>
      </w:r>
    </w:p>
    <w:p>
      <w:r>
        <w:t>c) Chủ trì hoặc phối hợp với các cơ quan, tổ chức trong và ngoài nước triển khai các hoạt động nghiên cứu khoa học, hội nghị, hội thảo khoa học, dự báo hoạt động, kết nối cung - cầu của thị trường về đào tạo, bồi dưỡng, giải pháp ứng dụng đối với lĩnh vực bán dẫn, vi mạch và phát triển trí tuệ nhân tạo.</w:t>
      </w:r>
    </w:p>
    <w:p>
      <w:r>
        <w:t>d) Hợp tác, liên kết với các trường đại học, các cơ sở nghiên cứu, các doanh nghiệp trong và ngoài nước để nghiên cứu và ứng dụng các giải pháp trong lĩnh vực bán dẫn, vi mạch và phát triển trí tuệ nhân tạo.</w:t>
      </w:r>
    </w:p>
    <w:p>
      <w:r>
        <w:t>đ) Chủ trì hoặc phối hợp các trường, cơ sở đào tạo, các doanh nghiệp trong nước và quốc tế tổ chức đào tạo, bồi dưỡng, cấp chứng chỉ chuyên môn, giấy chứng nhận về lĩnh vực bán dẫn, vi mạch và phát triển trí tuệ nhân tạo theo nhu cầu của tổ chức, doanh nghiệp theo quy định của pháp luật.</w:t>
      </w:r>
    </w:p>
    <w:p>
      <w:r>
        <w:t>e) Tham mưu và triển khai thực hiện các giải pháp thu hút các nhà đầu tư, doanh nghiệp, chuyên gia, nhà khoa học trong và ngoài nước thuộc lĩnh vực bán dẫn, vi mạch và phát triển trí tuệ nhân tạo đến sinh sống, làm việc, đầu tư tại thành phố Đà Nẵng trên cơ sở quy định của Trung ương và thành phố.</w:t>
      </w:r>
    </w:p>
    <w:p>
      <w:r>
        <w:t>g) Cung cấp các dịch vụ tư vấn, đào tạo, chuyển giao công nghệ, ươm tạo và phát triển các doanh nghiệp khởi nghiệp (dưới dạng “spin-off” hoặc “start-up”) liên quan đến lĩnh vực bán dẫn, vi mạch và phát triển trí tuệ nhân tạo theo quy định pháp luật.</w:t>
      </w:r>
    </w:p>
    <w:p>
      <w:r>
        <w:t>h) Phối hợp tổ chức thi sát hạch cấp chứng chỉ quốc tế về bán dẫn, vi mạch và phát triển trí tuệ nhân tạo theo quy định; phối hợp với các cơ quan, đơn vị có thẩm quyền tham mưu thực hiện biên soạn, biên dịch, xuất bản các tài liệu, giáo trình và các ấn phẩm khác phục vụ việc nghiên cứu, giảng dạy, học tập về bán dẫn, vi mạch và phát triển trí tuệ nhân tạo (nếu có).</w:t>
      </w:r>
    </w:p>
    <w:p>
      <w:r>
        <w:t>i) Tuyên truyền, phổ biến kiến thức về bán dẫn, vi mạch và phát triển trí tuệ nhân tạo.</w:t>
      </w:r>
    </w:p>
    <w:p>
      <w:r>
        <w:t>k) Quản lý viên chức, lao động và quản lý tài chính, tài sản theo quy định của Nhà nước và của Ủy ban nhân dân thành phố.</w:t>
      </w:r>
    </w:p>
    <w:p>
      <w:r>
        <w:t>l) Thực hiện các nhiệm vụ khác do UBND thành phố và Giám đốc Sở Thông tin và Truyền thông giao.</w:t>
      </w:r>
    </w:p>
    <w:p>
      <w:r>
        <w:t>Điều 2. Cơ cấu tổ chức, số lượng người làm việc, cơ chế tự chủ</w:t>
      </w:r>
    </w:p>
    <w:p>
      <w:r>
        <w:t>1. Cơ cấu tổ chức</w:t>
      </w:r>
    </w:p>
    <w:p>
      <w:r>
        <w:t>a) Trung tâm Nghiên cứu, đào tạo thiết kế vi mạch và trí tuệ nhân tạo Đà Nẵng có Giám đốc, các Phó Giám đốc và tối đa không quá 02 (hai) phòng chuyên môn, nghiệp vụ.</w:t>
      </w:r>
    </w:p>
    <w:p>
      <w:r>
        <w:t>Số lượng Phó Giám đốc thực hiện theo quy định tại Nghị định số 120/2020/NĐ-CP ngày 07 tháng 10 năm 2020 của Chính phủ quy định về thành lập, tổ chức lại và giải thể đơn vị sự nghiệp công lập.</w:t>
      </w:r>
    </w:p>
    <w:p>
      <w:r>
        <w:t>Số lượng phòng chuyên môn được điều chỉnh khi Trung tâm có thay đổi về quy mô, cơ chế tự chủ tài chính và thực hiện theo quy định tại Nghị định số 120/2020/NĐ-CP ngày 07 tháng 10 năm 2020 của Chính phủ quy định về thành lập, tổ chức lại và giải thể đơn vị sự nghiệp công lập</w:t>
      </w:r>
    </w:p>
    <w:p>
      <w:r>
        <w:t>b) Giám đốc Trung tâm Nghiên cứu, đào tạo thiết kế vi mạch và trí tuệ nhân tạo Đà Nẵng do Giám đốc Sở Thông tin và Truyền thông bổ nhiệm, miễn nhiệm theo quy định; chịu trách nhiệm trước Giám đốc Sở Thông tin và Truyền thông và trước pháp luật về toàn bộ hoạt động của Trung tâm Nghiên cứu đào tạo thiết kế vi mạch và trí tuệ nhân tạo Đà Nẵng.</w:t>
      </w:r>
    </w:p>
    <w:p>
      <w:r>
        <w:t>c) Phó Giám đốc Trung tâm Nghiên cứu, đào tạo thiết kế vi mạch và trí tuệ nhân tạo Đà Nẵng do Giám đốc Sở Thông tin và Truyền thông bổ nhiệm, miễn nhiệm theo quy định; giúp Giám đốc Trung tâm Nghiên cứu, đào tạo thiết kế vi mạch và trí tuệ nhân tạo Đà Nẵng thực hiện một số lĩnh vực công tác do Giám đốc phân công, chịu trách nhiệm trước Giám đốc Trung tâm Nghiên cứu, đào tạo thiết kế vi mạch và trí tuệ nhân tạo Đà Nẵng và trước pháp luật về lĩnh vực công tác được phân công.</w:t>
      </w:r>
    </w:p>
    <w:p>
      <w:r>
        <w:t>d) Việc thành lập, quy định chức năng, nhiệm vụ, bổ nhiệm, miễn nhiệm cấp trưởng, cấp phó các phòng chuyên môn, nghiệp vụ trực thuộc Trung tâm Nghiên cứu, đào tạo thiết kế vi mạch và trí tuệ nhân tạo Đà Nẵng thực hiện theo quy định hiện hành về cơ cấu tổ chức bộ máy đơn vị sự nghiệp công lập và phân cấp quản lý viên chức.</w:t>
      </w:r>
    </w:p>
    <w:p>
      <w:r>
        <w:t>2. Số lượng người làm việc</w:t>
      </w:r>
    </w:p>
    <w:p>
      <w:r>
        <w:t>Căn cứ vào khối lượng công việc thực tế, tính chất, đặc điểm chức năng, nhiệm vụ, vị trí việc làm và khả năng tự chủ của đơn vị, Giám đốc Sở Thông tin và Truyền thông trình Ủy ban nhân dân thành phố quyết định số lượng người làm việc của Trung tâm Nghiên cứu, đào tạo thiết kế vi mạch và trí tuệ nhân tạo Đà Nẵng theo kế hoạch biên chế hằng năm.</w:t>
      </w:r>
    </w:p>
    <w:p>
      <w:r>
        <w:t>3. Cơ chế tự chủ</w:t>
      </w:r>
    </w:p>
    <w:p>
      <w:r>
        <w:t>Trung tâm Nghiên cứu, đào tạo thiết kế vi mạch và trí tuệ nhân tạo Đà Nẵng thực hiện cơ chế tự chủ tài chính đối với các đơn vị sự nghiệp công lập theo quy định hiện hành.</w:t>
      </w:r>
    </w:p>
    <w:p>
      <w:r>
        <w:t>Điều 3. Trách nhiệm của Giám đốc Sở Thông tin và Truyền thông</w:t>
      </w:r>
    </w:p>
    <w:p>
      <w:r>
        <w:t>1. Chỉ đạo Giám đốc Trung tâm Nghiên cứu, đào tạo thiết kế vi mạch và trí tuệ nhân tạo Đà Nẵng quyết định thành lập, quy định cụ thể chức năng, nhiệm vụ các phòng chuyên môn, nghiệp vụ; xây dựng Quy chế tổ chức và hoạt động của Trung tâm Nghiên cứu, đào tạo thiết kế vi mạch và trí tuệ nhân tạo Đà Nẵng theo quy định hiện hành.</w:t>
      </w:r>
    </w:p>
    <w:p>
      <w:r>
        <w:t>2. Hướng dẫn, theo dõi, kiểm tra việc thực hiện cơ cấu lao động và số lượng cấp phó của Trung tâm Nghiên cứu, đào tạo thiết kế vi mạch và trí tuệ nhân tạo Đà Nẵng theo đúng quy định.</w:t>
      </w:r>
    </w:p>
    <w:p>
      <w:r>
        <w:t>Điều 4.    Quyết định này có hiệu lực thi hành kể từ ngày ký.</w:t>
      </w:r>
    </w:p>
    <w:p>
      <w:r>
        <w:t>Điều 5.    Chánh Văn phòng Ủy ban nhân dân thành phố; Giám đốc các Sở: Thông tin và Truyền thông, Nội vụ, Tài chính; Giám đốc Trung tâm Nghiên cứu, đào tạo thiết kế vi mạch và trí tuệ nhân tạo Đà Nẵng; thủ trưởng các cơ quan, đơn vị có liên quan chịu trách nhiệm thi hành Quyết định này.</w:t>
      </w:r>
    </w:p>
    <w:p>
      <w:r>
        <w:t>Nơi nhận:</w:t>
      </w:r>
    </w:p>
    <w:p>
      <w:r>
        <w:t>- Như Điều 5;</w:t>
      </w:r>
    </w:p>
    <w:p>
      <w:r>
        <w:t>- Các PCT UBND thành phố;</w:t>
      </w:r>
    </w:p>
    <w:p>
      <w:r>
        <w:t>- Thường trực Thành ủy;</w:t>
      </w:r>
    </w:p>
    <w:p>
      <w:r>
        <w:t>- Thường trực HĐND thành phố;</w:t>
      </w:r>
    </w:p>
    <w:p>
      <w:r>
        <w:t>- UBND các quận, huyện;</w:t>
      </w:r>
    </w:p>
    <w:p>
      <w:r>
        <w:t>- Các sở, ban, ngành;</w:t>
      </w:r>
    </w:p>
    <w:p>
      <w:r>
        <w:t>- Cổng thông tin điện tử thành phố;</w:t>
      </w:r>
    </w:p>
    <w:p>
      <w:r>
        <w:t>- Lưu: VT, SNV, STTTT.</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