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1677/QĐ-UBND năm 2024 phê duyệt sửa đổi quy trình thực hiện dịch vụ công trực tuyến trong lĩnh vực Người có công thuộc thẩm quyền giải quyết của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 ố:  1677 /QĐ-UBND</w:t>
      </w:r>
    </w:p>
    <w:p>
      <w:r>
        <w:t>Quảng Bình, ngày  18  tháng  6  năm 2024</w:t>
      </w:r>
    </w:p>
    <w:p>
      <w:r>
        <w:t>QUYẾT ĐỊNH</w:t>
      </w:r>
    </w:p>
    <w:p>
      <w:r>
        <w:t>PHÊ DUYỆT SỬA ĐỔI QUY TRÌNH THỰC HIỆN DỊCH VỤ CÔNG TRỰC TUYẾN TRONG LĨNH VỰC NGƯỜI CÓ CÔNG THUỘC THẨM QUYỀN GIẢI QUYẾT CỦA SỞ LAO ĐỘNG THƯƠNG BINH VÀ XÃ HỘI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 ế  một cửa, một cửa  li 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 1 /2019/QĐ-UBND ngày 10/7/2019 của UBND tỉnh ban hành Quy chế xây dựng và quản lý, vận hành, khai thác, sử dụng  C ổng dịch vụ công và Hệ thống thông tin một cửa điện tử tỉnh Quảng Bình;</w:t>
      </w:r>
    </w:p>
    <w:p>
      <w:r>
        <w:t>Theo đề nghị của Giám đốc Sở Lao động - Thương b i nh và Xã hội tại Tờ trình số 258/TTr-SLĐTBXH ngày 27/5/2024 và đề nghị của Chánh Văn phòng UBND tỉnh.</w:t>
      </w:r>
    </w:p>
    <w:p>
      <w:r>
        <w:t>QUYẾT ĐỊNH:</w:t>
      </w:r>
    </w:p>
    <w:p>
      <w:r>
        <w:t>Điều 1.  Phê duyệt kèm theo Quyết định này 11 (mười một) quy trình thực hiện dịch vụ công trực tuyến sửa đổi trong lĩnh vực Người có công thuộc thẩm quyền giải quyết của Sở Lao động - Thương binh và Xã hội tỉnh Quảng Bình.</w:t>
      </w:r>
    </w:p>
    <w:p>
      <w:r>
        <w:t>Điều 2.  Trên cơ sở các dịch vụ công trực tuyến đã được phê duyệt, Sở Lao động - Thương binh và Xã hội, Sở Thông tin và Truyền thông và các cơ quan theo chức năng, nhiệm vụ được giao có trách nhiệm:</w:t>
      </w:r>
    </w:p>
    <w:p>
      <w:r>
        <w:t>1. Phối hợp tổ chức xây dựng, chạy thử nghiệm, hoàn thiện các dịch vụ công trực tuyến, thanh toán trực tuyến trên  C ổng dịch vụ công của tỉnh và tích h ợ p lên C ổ 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Lao động - Thương binh và Xã hội kèm theo từng dịch vụ công trực tuyến được cung cấp để tổ chức, cá nhân liên hệ khi cần được hướng dẫn, hỗ trợ.</w:t>
      </w:r>
    </w:p>
    <w:p>
      <w:r>
        <w:t>3. Sở Lao động - Thương binh và Xã hội lập danh sách đăng ký tài khoản cho cán bộ, công chức, viên chức được phân công thực hiện các bước xử lý công việc quy định tại các quy trình thực hiện Dịch vụ công trực tuyến ban hành kèm theo Quy ế 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 ế n bị thay th ế  chậm nh ấ t sau 05 ngày làm việc, k 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Hoàng Xuân Tân</w:t>
      </w:r>
    </w:p>
    <w:p>
      <w:r>
        <w:t>PHỤ LỤC</w:t>
      </w:r>
    </w:p>
    <w:p>
      <w:r>
        <w:t>DỊCH VỤ CÔNG TRỰC TUYẾN TRONG LĨNH VỰC NGƯỜI CÓ CÔNG THUỘC THẨM QUYỀN GIẢI QUYẾT CỦA SỞ LAO ĐỘNG - THƯƠNG BINH VÀ XÃ HỘI TỈNH QUẢNG BÌNH</w:t>
      </w:r>
    </w:p>
    <w:p>
      <w:r>
        <w:t>(Kèm theo Quyết định số  1677 /QĐ-UBND ngày  18  tháng  6  năm 2024 của Chủ tịch UBND tỉnh Quảng Bình)</w:t>
      </w:r>
    </w:p>
    <w:p>
      <w:r>
        <w:t>Phần I</w:t>
      </w:r>
    </w:p>
    <w:p>
      <w:r>
        <w:t>DANH MỤC DỊCH VỤ CÔNG TRỰC TUYẾN</w:t>
      </w:r>
    </w:p>
    <w:p>
      <w:r>
        <w:t>TT</w:t>
      </w:r>
    </w:p>
    <w:p>
      <w:r>
        <w:t>Tên dịch vụ công</w:t>
      </w:r>
    </w:p>
    <w:p>
      <w:r>
        <w:t>Tên quy trình được sửa đ ổ i</w:t>
      </w:r>
    </w:p>
    <w:p>
      <w:r>
        <w:t>Mức độ dịch vụ công</w:t>
      </w:r>
    </w:p>
    <w:p>
      <w:r>
        <w:t>Mã số TTHC trên  C ổng Dịch vụ công quốc gia</w:t>
      </w:r>
    </w:p>
    <w:p>
      <w:r>
        <w:t>Trang</w:t>
      </w:r>
    </w:p>
    <w:p>
      <w:r>
        <w:t>1 a</w:t>
      </w:r>
    </w:p>
    <w:p>
      <w:r>
        <w:t>Giải quyết chế độ trợ cấp ưu đãi đối với thân nhân liệt sỹ  ( Á p dụng đối với: Trường hợp thân nhân là người có công nuôi liệt sĩ (là người đủ 16 tuổi trở lên và có khả năng lao động hoặc kinh tế để nuôi liệt sĩ), trường hợp liệt sĩ không còn thân nhân (điểm a khoản 1 Điều 26 Nghị định số 131/2021/NĐ-CP); trường hợp thân nhân là con chưa đủ 18 tuổi (điểm b khoản  1  Điều 26 Nghị định số 131/2021/NĐ-CP); trường hợp thân nhân là con từ đủ 18 tuổi trở lên đang đi học (điểm c khoản 1 Điều 26 Ngh ị   định số 131/2021/NĐ-CP))</w:t>
      </w:r>
    </w:p>
    <w:p>
      <w:r>
        <w:t>Quy trình số: 01 a.NCC-SLĐTBXH</w:t>
      </w:r>
    </w:p>
    <w:p>
      <w:r>
        <w:t>Quyết định số 2319/QĐ-UBND ngày 26/8/2022</w:t>
      </w:r>
    </w:p>
    <w:p>
      <w:r>
        <w:t>DVCTT toàn trình</w:t>
      </w:r>
    </w:p>
    <w:p>
      <w:r>
        <w:t>1.010801.000.00.00.H46</w:t>
      </w:r>
    </w:p>
    <w:p>
      <w:r>
        <w:t>4</w:t>
      </w:r>
    </w:p>
    <w:p>
      <w:r>
        <w:t>1 b</w:t>
      </w:r>
    </w:p>
    <w:p>
      <w:r>
        <w:t>Giải quyết chế độ trợ cấp ưu đãi đối với thân nhân liệt sỹ  ( Á p dụng đối với: Trường hợp thân nhân là con từ đủ 18 tuổi trở lên bị khuyết tật nặng, khuyết tật đặc biệt nặng trước khi đủ 18 tuổi (điểm d khoản 1 Điều 26 Nghị định số 131/202 1 /NĐ-CP); trường hợp thân nhân là con từ đủ 18 tuổi trở lên bị khuyết tật nặng, khuyết tật  đ ặc biệt nặng sau khi đủ 18 tuổi mà không có thu nhập hằng tháng hoặc có thu nhập hằng tháng thấp hơn 0,6 lần mức chuẩn (điểm đ khoản 1 Điều 26 Nghị định số 131/2021/NĐ-CP))</w:t>
      </w:r>
    </w:p>
    <w:p>
      <w:r>
        <w:t>Quy trình số:  01 b.NCC-SLĐTBXH</w:t>
      </w:r>
    </w:p>
    <w:p>
      <w:r>
        <w:t>Quyết định số 2319/QĐ-UBND ngày 26/8/2022</w:t>
      </w:r>
    </w:p>
    <w:p>
      <w:r>
        <w:t>DVCTT toàn trình</w:t>
      </w:r>
    </w:p>
    <w:p>
      <w:r>
        <w:t>1.010801.000.00.00.H46</w:t>
      </w:r>
    </w:p>
    <w:p>
      <w:r>
        <w:t>9</w:t>
      </w:r>
    </w:p>
    <w:p>
      <w:r>
        <w:t>1 c</w:t>
      </w:r>
    </w:p>
    <w:p>
      <w:r>
        <w:t>Giải quyết chế độ trợ cấp ưu đãi đối với thân nhân liệt sỹ  (Trường hợp thân nhân liệt sỹ đã được hưởng chế độ ưu đãi nhưng chưa được cấp Giấy ch ứ ng nhận thân nhân liệt sỹ)</w:t>
      </w:r>
    </w:p>
    <w:p>
      <w:r>
        <w:t>01c.NCC-SLĐTBXH</w:t>
      </w:r>
    </w:p>
    <w:p>
      <w:r>
        <w:t>Quyết định số 2319/QĐ-UBND ngày 26/8/2022</w:t>
      </w:r>
    </w:p>
    <w:p>
      <w:r>
        <w:t>DVCTT toàn trình</w:t>
      </w:r>
    </w:p>
    <w:p>
      <w:r>
        <w:t>1.010801.000.00.00.H46</w:t>
      </w:r>
    </w:p>
    <w:p>
      <w:r>
        <w:t>14</w:t>
      </w:r>
    </w:p>
    <w:p>
      <w:r>
        <w:t>2a</w:t>
      </w:r>
    </w:p>
    <w:p>
      <w:r>
        <w:t>Giải quyết chế độ ưu đãi đối với vợ hoặc chồng liệt sỹ lấy chồng hoặc vợ khác  (Trường hợp Sở Lao động - Thương binh và Xã hội nơi thường tr ú  của cá nhân đồng thời là nơi quản lý hồ sơ gốc liệt sĩ)</w:t>
      </w:r>
    </w:p>
    <w:p>
      <w:r>
        <w:t>Quy trình số: 02a.NCC-SLĐTBXH</w:t>
      </w:r>
    </w:p>
    <w:p>
      <w:r>
        <w:t>Quyết định số 2319/QĐ-UBND ngày 26/8/2022</w:t>
      </w:r>
    </w:p>
    <w:p>
      <w:r>
        <w:t>DVCTT toàn trình</w:t>
      </w:r>
    </w:p>
    <w:p>
      <w:r>
        <w:t>1.010802.000.00.00.H46</w:t>
      </w:r>
    </w:p>
    <w:p>
      <w:r>
        <w:t>18</w:t>
      </w:r>
    </w:p>
    <w:p>
      <w:r>
        <w:t>2b</w:t>
      </w:r>
    </w:p>
    <w:p>
      <w:r>
        <w:t>Giải quyết chế độ ưu  đ ãi đối với vợ hoặc chồng liệt sỹ lấy chồng hoặc vợ khác  (Trường hợp Sở Lao động - Thương binh và Xã hội nơi thường tr ú  của cá nhân đồng thời là nơi quản lý hồ sơ gốc liệt sĩ)</w:t>
      </w:r>
    </w:p>
    <w:p>
      <w:r>
        <w:t>Quy trình số:  02 b.NCC-SLĐTBXH</w:t>
      </w:r>
    </w:p>
    <w:p>
      <w:r>
        <w:t>Quyết định số 2319/QĐ-UBND ngày 26/8/2022</w:t>
      </w:r>
    </w:p>
    <w:p>
      <w:r>
        <w:t>DVCTT toàn trình</w:t>
      </w:r>
    </w:p>
    <w:p>
      <w:r>
        <w:t>1.010802.000.00.00.H46</w:t>
      </w:r>
    </w:p>
    <w:p>
      <w:r>
        <w:t>24</w:t>
      </w:r>
    </w:p>
    <w:p>
      <w:r>
        <w:t>3</w:t>
      </w:r>
    </w:p>
    <w:p>
      <w:r>
        <w:t>Giải quyết hưởng thêm một chế độ trợ cấp đối với thương binh đồng thời là bệnh binh</w:t>
      </w:r>
    </w:p>
    <w:p>
      <w:r>
        <w:t>Quy trình số: 03-NCC-SLĐTBXH</w:t>
      </w:r>
    </w:p>
    <w:p>
      <w:r>
        <w:t>Quyết định số 2319/QĐ-UBND ngày 26/8/2022</w:t>
      </w:r>
    </w:p>
    <w:p>
      <w:r>
        <w:t>DVCTT toàn trình</w:t>
      </w:r>
    </w:p>
    <w:p>
      <w:r>
        <w:t>1.010808.000.00.00.H46</w:t>
      </w:r>
    </w:p>
    <w:p>
      <w:r>
        <w:t>30</w:t>
      </w:r>
    </w:p>
    <w:p>
      <w:r>
        <w:t>4</w:t>
      </w:r>
    </w:p>
    <w:p>
      <w:r>
        <w:t>Đưa người có công đối với trường hợp đang được nuôi dưỡng tại cơ sở nuôi dưỡng, điều dưỡng người có công do tỉnh quản lý về nuôi dưỡng tại gia đình</w:t>
      </w:r>
    </w:p>
    <w:p>
      <w:r>
        <w:t>Quy trình số: 04-NCC-SLĐTBXH</w:t>
      </w:r>
    </w:p>
    <w:p>
      <w:r>
        <w:t>DVCTT toàn trình</w:t>
      </w:r>
    </w:p>
    <w:p>
      <w:r>
        <w:t>1.010813.000.00.00.H46</w:t>
      </w:r>
    </w:p>
    <w:p>
      <w:r>
        <w:t>34</w:t>
      </w:r>
    </w:p>
    <w:p>
      <w:r>
        <w:t>5</w:t>
      </w:r>
    </w:p>
    <w:p>
      <w:r>
        <w:t>Giải quyết phụ cấp đặc biệt hằng tháng đối với thương binh có tỷ lệ tổn thương cơ thể từ 81% trở lên, bệnh binh có tỷ l ệ  tổn thương cơ thể từ 81% trở lên</w:t>
      </w:r>
    </w:p>
    <w:p>
      <w:r>
        <w:t>Quy trình số: 05-NCC-SLĐTBXH</w:t>
      </w:r>
    </w:p>
    <w:p>
      <w:r>
        <w:t>Quyết định số 2319/QĐ-UBND ngày 26/8/2022</w:t>
      </w:r>
    </w:p>
    <w:p>
      <w:r>
        <w:t>DVCTT toàn trình</w:t>
      </w:r>
    </w:p>
    <w:p>
      <w:r>
        <w:t>1.010822.000.00.00.H46</w:t>
      </w:r>
    </w:p>
    <w:p>
      <w:r>
        <w:t>38</w:t>
      </w:r>
    </w:p>
    <w:p>
      <w:r>
        <w:t>6</w:t>
      </w:r>
    </w:p>
    <w:p>
      <w:r>
        <w:t>Sửa đổi, bổ sung thông tin cá nhân trong hồ sơ người có công</w:t>
      </w:r>
    </w:p>
    <w:p>
      <w:r>
        <w:t>Quy trình số: 06-NCC-SLĐTBXH</w:t>
      </w:r>
    </w:p>
    <w:p>
      <w:r>
        <w:t>Quyết định số 2319/QĐ-UBND ngày 26/8/2022</w:t>
      </w:r>
    </w:p>
    <w:p>
      <w:r>
        <w:t>DVCTT toàn trình</w:t>
      </w:r>
    </w:p>
    <w:p>
      <w:r>
        <w:t>1.010826.000.00.00.H46</w:t>
      </w:r>
    </w:p>
    <w:p>
      <w:r>
        <w:t>41</w:t>
      </w:r>
    </w:p>
    <w:p>
      <w:r>
        <w:t>7</w:t>
      </w:r>
    </w:p>
    <w:p>
      <w:r>
        <w:t>Di chuyển hồ sơ khi người hưởng trợ cấp ưu đãi thay đổi nơi thường trú</w:t>
      </w:r>
    </w:p>
    <w:p>
      <w:r>
        <w:t>Quy trình số: 07-NCC-SLĐTBXH</w:t>
      </w:r>
    </w:p>
    <w:p>
      <w:r>
        <w:t>Quyết định số 2319/QĐ-UBND ngày 26/8/2022</w:t>
      </w:r>
    </w:p>
    <w:p>
      <w:r>
        <w:t>DVCTT toàn trình</w:t>
      </w:r>
    </w:p>
    <w:p>
      <w:r>
        <w:t>1.010827.000.00.00.H46</w:t>
      </w:r>
    </w:p>
    <w:p>
      <w:r>
        <w:t>46</w:t>
      </w:r>
    </w:p>
    <w:p>
      <w:r>
        <w:t>8</w:t>
      </w:r>
    </w:p>
    <w:p>
      <w:r>
        <w:t>Cấp trích lục hoặc sao hồ sơ người có công với cách mạng</w:t>
      </w:r>
    </w:p>
    <w:p>
      <w:r>
        <w:t>Quy trình số: 08-NCC-SLĐTBXH</w:t>
      </w:r>
    </w:p>
    <w:p>
      <w:r>
        <w:t>Quyết định số 2319/QĐ-UBND ngày 26/8/2022</w:t>
      </w:r>
    </w:p>
    <w:p>
      <w:r>
        <w:t>DVCTT toàn trình</w:t>
      </w:r>
    </w:p>
    <w:p>
      <w:r>
        <w:t>1.010793.000.00.00.H46</w:t>
      </w:r>
    </w:p>
    <w:p>
      <w:r>
        <w:t>50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