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1670/QĐ-UBND năm 2024 phê duyệt quy trình nội bộ giải quyết thủ tục hành chính thuộc thẩm quyền tiếp nhận và giải quyết của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1670/QĐ-UBND</w:t>
      </w:r>
    </w:p>
    <w:p>
      <w:r>
        <w:t>Cần Thơ, ngày 25 tháng 7 năm 2024</w:t>
      </w:r>
    </w:p>
    <w:p>
      <w:r>
        <w:t>QUYẾT ĐỊNH</w:t>
      </w:r>
    </w:p>
    <w:p>
      <w:r>
        <w:t>PHÊ DUYỆT QUY TRÌNH NỘI BỘ GIẢI QUYẾT THỦ TỤC HÀNH CHÍNH THUỘC THẨM QUYỀN TIẾP NHẬN VÀ GIẢI QUYẾT CỦA SỞ Y TẾ</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Y tế.</w:t>
      </w:r>
    </w:p>
    <w:p>
      <w:r>
        <w:t>QUYẾT ĐỊNH:</w:t>
      </w:r>
    </w:p>
    <w:p>
      <w:r>
        <w:t>Điều 1.  Phê duyệt quy trình nội bộ giải quyết thủ tục hành chính thuộc thẩm quyền tiếp nhận và giải quyết của Sở Y tế  (đính kèm quy trình).</w:t>
      </w:r>
    </w:p>
    <w:p>
      <w:r>
        <w:t>Điều 2.</w:t>
      </w:r>
    </w:p>
    <w:p>
      <w:r>
        <w:t>1. Giao Giám đốc Sở Y tế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Y tế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Y tế, Giám đốc Sở Thông tin và Truyền thông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(2,3GC);</w:t>
      </w:r>
    </w:p>
    <w:p>
      <w:r>
        <w:t>- Cổng TTĐT thành phố;</w:t>
      </w:r>
    </w:p>
    <w:p>
      <w:r>
        <w:t>- Lưu: VT, QN.</w:t>
      </w:r>
    </w:p>
    <w:p>
      <w:r>
        <w:t>KT. CHỦ TỊCH</w:t>
      </w:r>
    </w:p>
    <w:p>
      <w:r>
        <w:t>PHÓ CHỦ TỊCH</w:t>
      </w:r>
    </w:p>
    <w:p>
      <w:r>
        <w:t>Nguyễn Thực Hiện</w:t>
      </w:r>
    </w:p>
    <w:p>
      <w:r>
        <w:t>DANH MỤC</w:t>
      </w:r>
    </w:p>
    <w:p>
      <w:r>
        <w:t>QUY TRÌNH NỘI BỘ GIẢI QUYẾT THỦ TỤC HÀNH CHÍNH THUỘC THẨM QUYỀN TIẾP NHẬN VÀ GIẢI QUYẾT CỦA SỞ Y TẾ</w:t>
      </w:r>
    </w:p>
    <w:p>
      <w:r>
        <w:t>(Kèm theo Quyết định số: 1670/QĐ-UBND ngày 25 tháng 7 năm 2024 của Chủ tịch Ủy ban nhân dân thành phố Cần Thơ)</w:t>
      </w:r>
    </w:p>
    <w:p>
      <w:r>
        <w:t>STT</w:t>
      </w:r>
    </w:p>
    <w:p>
      <w:r>
        <w:t>Tên quy trình nội bộ</w:t>
      </w:r>
    </w:p>
    <w:p>
      <w:r>
        <w:t>I</w:t>
      </w:r>
    </w:p>
    <w:p>
      <w:r>
        <w:t>Thủ tục hành chính cấp thành phố</w:t>
      </w:r>
    </w:p>
    <w:p>
      <w:r>
        <w:t>LĨNH VỰC VỆ SINH AN TOÀN THỰC PHẨM</w:t>
      </w:r>
    </w:p>
    <w:p>
      <w:r>
        <w:t>1</w:t>
      </w:r>
    </w:p>
    <w:p>
      <w:r>
        <w:t>Đăng ký nội dung quảng cáo đối với sản phẩm dinh dưỡng y học, thực phẩm dùng cho chế độ ăn đặc biệt, sản phẩm dinh dưỡng dùng cho trẻ đến 36 tháng tuổi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