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1646/QĐ-BCT giao dự toán thu, chi ngân sách Nhà nước năm 2024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1646/QĐ-BCT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1646/QĐ-BCT</w:t>
      </w:r>
    </w:p>
    <w:p>
      <w:r>
        <w:t>Hà Nội, ngày 24 tháng 6 năm 2024</w:t>
      </w:r>
    </w:p>
    <w:p>
      <w:r>
        <w:t>QUYẾT ĐỊNH</w:t>
      </w:r>
    </w:p>
    <w:p>
      <w:r>
        <w:t>V/V GIAO DỰ TOÁN THU, CHI NGÂN SÁCH NHÀ NƯỚC NĂM 2024</w:t>
      </w:r>
    </w:p>
    <w:p>
      <w:r>
        <w:t>BỘ TRƯỞNG BỘ CÔNG THƯƠNG</w:t>
      </w:r>
    </w:p>
    <w:p>
      <w:r>
        <w:t>Căn cứ Luật ngân sách nhà nước số 83/2015/QH13 ngày 25 tháng 6 năm 2015;</w:t>
      </w:r>
    </w:p>
    <w:p>
      <w:r>
        <w:t>Căn cứ Nghị định số 96/2022/NĐ-CP ngày 29 tháng 11 năm 2022 của Chính phủ quy định chức năng, nhiệm vụ, quyền hạn và cơ cấu tổ chức của Bộ Công Thương;</w:t>
      </w:r>
    </w:p>
    <w:p>
      <w:r>
        <w:t>Căn cứ Quyết định số 1520/QĐ-BCT ngày 11 tháng 6 năm 2024 của Bộ Công thương về việc giao kế hoạch đào tạo lưu học sinh Lào sử dụng vốn viện trợ không hoàn lại của Chính phủ Việt nam dành cho Chính phủ Lào năm 2024;</w:t>
      </w:r>
    </w:p>
    <w:p>
      <w:r>
        <w:t>Theo đề nghị của Vụ trưởng Vụ Kế hoạch - Tài chính.</w:t>
      </w:r>
    </w:p>
    <w:p>
      <w:r>
        <w:t>QUYẾT ĐỊNH:</w:t>
      </w:r>
    </w:p>
    <w:p>
      <w:r>
        <w:t>Điều 1.  Giao dự toán ngân sách kinh phí đào tạo lưu học sinh lào diện Hiệp định năm 2024 cho các đơn vị sự nghiệp thuộc Bộ Công Thương theo phụ lục đính kèm.</w:t>
      </w:r>
    </w:p>
    <w:p>
      <w:r>
        <w:t>Điều 2.  Căn cứ dự toán ngân sách năm 2024 được giao, Thủ trưởng các đơn vị tổ chức thực hiện theo đúng quy định của Luật Ngân sách nhà nước và các văn bản hướng dẫn hiện hành.</w:t>
      </w:r>
    </w:p>
    <w:p>
      <w:r>
        <w:t>Điều 3.  Quyết định này có hiệu lực thi hành kể từ ngày ký.</w:t>
      </w:r>
    </w:p>
    <w:p>
      <w:r>
        <w:t>Chánh Văn phòng Bộ, Vụ trưởng Vụ Kế hoạch - Tài chính và Thủ trưởng các đơn vị liên quan chịu trách nhiệm thi hành Quyết định này./.</w:t>
      </w:r>
    </w:p>
    <w:p>
      <w:r>
        <w:t>Nơi nhận:</w:t>
      </w:r>
    </w:p>
    <w:p>
      <w:r>
        <w:t>- Như Điều 3;</w:t>
      </w:r>
    </w:p>
    <w:p>
      <w:r>
        <w:t>- Lãnh đạo Bộ;</w:t>
      </w:r>
    </w:p>
    <w:p>
      <w:r>
        <w:t>- Bộ Tài chính (Vụ HCSN, Vụ NSNN, Cục QLN);</w:t>
      </w:r>
    </w:p>
    <w:p>
      <w:r>
        <w:t>- Kho bạc Nhà nước;</w:t>
      </w:r>
    </w:p>
    <w:p>
      <w:r>
        <w:t>- Đơn vị sử dụng ngân sách;</w:t>
      </w:r>
    </w:p>
    <w:p>
      <w:r>
        <w:t>- KBNN nơi đơn vị giao dịch;</w:t>
      </w:r>
    </w:p>
    <w:p>
      <w:r>
        <w:t>- Hệ thống TABMIS;</w:t>
      </w:r>
    </w:p>
    <w:p>
      <w:r>
        <w:t>- Cổng Thông tin điện tử BCT;</w:t>
      </w:r>
    </w:p>
    <w:p>
      <w:r>
        <w:t>- Lưu: VT, KHTC.</w:t>
      </w:r>
    </w:p>
    <w:p>
      <w:r>
        <w:t>KT. BỘ TRƯỞNG</w:t>
      </w:r>
    </w:p>
    <w:p>
      <w:r>
        <w:t>THỨ TRƯỞNG</w:t>
      </w:r>
    </w:p>
    <w:p>
      <w:r>
        <w:t>Phan Thị Thắng</w:t>
      </w:r>
    </w:p>
    <w:p>
      <w:r>
        <w:t>BỘ CÔNG THƯƠNG</w:t>
      </w:r>
    </w:p>
    <w:p>
      <w:r>
        <w:t>Chương 016</w:t>
      </w:r>
    </w:p>
    <w:p>
      <w:r>
        <w:t>Phụ lục</w:t>
      </w:r>
    </w:p>
    <w:p>
      <w:r>
        <w:t>TỔNG HỢP GIAO DỰ TOÁN CHI NGÂN SÁCH NHÀ NƯỚC NĂM 2024</w:t>
      </w:r>
    </w:p>
    <w:p>
      <w:r>
        <w:t>KINH PHÍ ĐÀO TẠO LƯU HỌC SINH LÀO DIỆN HIỆP ĐỊNH</w:t>
      </w:r>
    </w:p>
    <w:p>
      <w:r>
        <w:t>(Kèm theo Quyết định số: 1646/QĐ-BCT ngày 24 tháng 6 năm 2024 của Bộ Công Thương)</w:t>
      </w:r>
    </w:p>
    <w:p>
      <w:r>
        <w:t>Đơn vị tính: Nghìn đồng</w:t>
      </w:r>
    </w:p>
    <w:p>
      <w:r>
        <w:t>STT</w:t>
      </w:r>
    </w:p>
    <w:p>
      <w:r>
        <w:t>Tên đơn vị</w:t>
      </w:r>
    </w:p>
    <w:p>
      <w:r>
        <w:t>KBNN nơi đơn vị giao dịch</w:t>
      </w:r>
    </w:p>
    <w:p>
      <w:r>
        <w:t>MS KBNN</w:t>
      </w:r>
    </w:p>
    <w:p>
      <w:r>
        <w:t>Mã số SDNS của đơn vị</w:t>
      </w:r>
    </w:p>
    <w:p>
      <w:r>
        <w:t>Kinh phí Ngân sách nhà nước</w:t>
      </w:r>
    </w:p>
    <w:p>
      <w:r>
        <w:t>Tổng số</w:t>
      </w:r>
    </w:p>
    <w:p>
      <w:r>
        <w:t>Trong đó</w:t>
      </w:r>
    </w:p>
    <w:p>
      <w:r>
        <w:t>Kinh phí giao tự chủ</w:t>
      </w:r>
    </w:p>
    <w:p>
      <w:r>
        <w:t>Kinh phí giao không tự chủ</w:t>
      </w:r>
    </w:p>
    <w:p>
      <w:r>
        <w:t>I</w:t>
      </w:r>
    </w:p>
    <w:p>
      <w:r>
        <w:t>TÀI CHÍNH VÀ KHÁC</w:t>
      </w:r>
    </w:p>
    <w:p>
      <w:r>
        <w:t>1.650.000</w:t>
      </w:r>
    </w:p>
    <w:p>
      <w:r>
        <w:t>0</w:t>
      </w:r>
    </w:p>
    <w:p>
      <w:r>
        <w:t>1.650.000</w:t>
      </w:r>
    </w:p>
    <w:p>
      <w:r>
        <w:t>Viện trợ: Loại 400 khoản 402</w:t>
      </w:r>
    </w:p>
    <w:p>
      <w:r>
        <w:t>1.650.000</w:t>
      </w:r>
    </w:p>
    <w:p>
      <w:r>
        <w:t>0</w:t>
      </w:r>
    </w:p>
    <w:p>
      <w:r>
        <w:t>1.650.000</w:t>
      </w:r>
    </w:p>
    <w:p>
      <w:r>
        <w:t>1</w:t>
      </w:r>
    </w:p>
    <w:p>
      <w:r>
        <w:t>Trường Đại học Công nghiệp Hà Nội</w:t>
      </w:r>
    </w:p>
    <w:p>
      <w:r>
        <w:t>Nam Từ liêm - Hà Nội</w:t>
      </w:r>
    </w:p>
    <w:p>
      <w:r>
        <w:t>0017</w:t>
      </w:r>
    </w:p>
    <w:p>
      <w:r>
        <w:t>1054016</w:t>
      </w:r>
    </w:p>
    <w:p>
      <w:r>
        <w:t>398.000</w:t>
      </w:r>
    </w:p>
    <w:p>
      <w:r>
        <w:t>398.000</w:t>
      </w:r>
    </w:p>
    <w:p>
      <w:r>
        <w:t>2</w:t>
      </w:r>
    </w:p>
    <w:p>
      <w:r>
        <w:t>Trường Đại học Điện lực</w:t>
      </w:r>
    </w:p>
    <w:p>
      <w:r>
        <w:t>Q. Cầu Giấy - Hà Nội</w:t>
      </w:r>
    </w:p>
    <w:p>
      <w:r>
        <w:t>0023</w:t>
      </w:r>
    </w:p>
    <w:p>
      <w:r>
        <w:t>1054525</w:t>
      </w:r>
    </w:p>
    <w:p>
      <w:r>
        <w:t>1.252.000</w:t>
      </w:r>
    </w:p>
    <w:p>
      <w:r>
        <w:t>1.252.000</w:t>
      </w:r>
    </w:p>
    <w:p>
      <w:r>
        <w:t>Tổng số</w:t>
      </w:r>
    </w:p>
    <w:p>
      <w:r>
        <w:t>1.650.000</w:t>
      </w:r>
    </w:p>
    <w:p>
      <w:r>
        <w:t>0</w:t>
      </w:r>
    </w:p>
    <w:p>
      <w:r>
        <w:t>1.650.000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