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1641/QĐ-UBND năm 2025 công bố Danh mục và Quy trình nội bộ thủ tục hành chính lĩnh vực Tài nguyên nước, Biển và Hải đảo thuộc thẩm quyền quản lý của ngành Nông nghiệp và Môi trường áp dụng tại Ủy ban nhân dân cấp xã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1641/QĐ-UBND</w:t>
      </w:r>
    </w:p>
    <w:p>
      <w:r>
        <w:t>Hà Tĩnh, ngày 28 tháng 6 năm 2025</w:t>
      </w:r>
    </w:p>
    <w:p>
      <w:r>
        <w:t>QUYẾT ĐỊNH</w:t>
      </w:r>
    </w:p>
    <w:p>
      <w:r>
        <w:t>CÔNG BỐ DANH MỤC VÀ QUY TRÌNH NỘI BỘ THỦ TỤC HÀNH CHÍNH LĨNH VỰC TÀI NGUYÊN NƯỚC, BIỂN VÀ HẢI ĐẢO THUỘC THẨM QUYỀN QUẢN LÝ CỦA NGÀNH NÔNG NGHIỆP VÀ MÔI TRƯỜNG ÁP DỤNG TẠI UBND CẤP XÃ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Theo đề nghị của Giám đốc Sở Nông nghiệp và Môi trường tại Văn bản số 3219/SNNMT-TCCB ngày 26/6/2025.</w:t>
      </w:r>
    </w:p>
    <w:p>
      <w:r>
        <w:t>QUYẾT ĐỊNH:</w:t>
      </w:r>
    </w:p>
    <w:p>
      <w:r>
        <w:t>Điều 1.    Công bố kèm theo Quyết định này Danh mục và Quy trình nội bộ 06 (sáu) thủ tục hành chính (TTHC) trong đó 01 TTHC lĩnh vực Tài nguyên nước và 05 TTHC lĩnh vực Biển và hải đảo được sửa đổi, bổ sung thuộc thẩm quyền quản lý của ngành Nông nghiệp và Môi trường áp dụng tại UBND cấp xã trên địa bàn tỉnh Hà Tĩnh.</w:t>
      </w:r>
    </w:p>
    <w:p>
      <w:r>
        <w:t>Điều 2.    Giao Sở Nông nghiệp và Môi trường chủ trì, phối hợp với Văn phòng UBND tỉnh và các cơ quan, đơn vị, địa phương liên quan căn cứ Quyết định này, trong thời hạn 03 ngày làm việc, xây dựng quy trình điện tử giải quyết TTHC trên Hệ thống thông tin giải quyết TTHC tỉnh Hà Tĩnh để áp dụng thực hiện theo quy định.</w:t>
      </w:r>
    </w:p>
    <w:p>
      <w:r>
        <w:t>Điều 3.    Quyết định này có hiệu lực kể từ ngày 01/7/2025;</w:t>
      </w:r>
    </w:p>
    <w:p>
      <w:r>
        <w:t>Điều 4.    Chánh Văn phòng UBND tỉnh; Giám đốc Sở Nông nghiệp và Môi trường; Giám đốc các Trung tâm: Phục vụ hành chính công tỉnh; Công báo - Tin học tỉnh; Chủ tịch UBND cấp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NN&amp;MT, KH&amp;CN;</w:t>
      </w:r>
    </w:p>
    <w:p>
      <w:r>
        <w:t>- Các Phó CVP UBND tỉnh;</w:t>
      </w:r>
    </w:p>
    <w:p>
      <w:r>
        <w:t>- Trung tâm Công báo - Tin học;</w:t>
      </w:r>
    </w:p>
    <w:p>
      <w:r>
        <w:t>- Lưu: VT, NC 4 .</w:t>
      </w:r>
    </w:p>
    <w:p>
      <w:r>
        <w:t>KT. CHỦ TỊCH</w:t>
      </w:r>
    </w:p>
    <w:p>
      <w:r>
        <w:t>PHÓ CHỦ TỊCH</w:t>
      </w:r>
    </w:p>
    <w:p>
      <w:r>
        <w:t>Nguyễn Hồng Lĩnh</w:t>
      </w:r>
    </w:p>
    <w:p>
      <w:r>
        <w:t>DANH MỤC VÀ QUY TRÌNH NỘI BỘ</w:t>
      </w:r>
    </w:p>
    <w:p>
      <w:r>
        <w:t>TTHC LĨNH VỰC TÀI NGUYÊN NƯỚC, BIỂN VÀ HẢI ĐẢO THUỘC THẨM QUYỀN QUẢN LÝ CỦA NGÀNH NÔNG NGHIỆP VÀ MÔI TRƯỜNG ÁP DỤNG TẠI UBND CẤP XÃ TRÊN ĐỊA BÀN TỈNH HÀ TĨNH</w:t>
      </w:r>
    </w:p>
    <w:p>
      <w:r>
        <w:t>(Kèm theo Quyết định số: 1641/QĐ-UBND ngày 28/06/2025 của Chủ tịch UBND tỉnh)</w:t>
      </w:r>
    </w:p>
    <w:p>
      <w:r>
        <w:t>PHẦN I. DANH MỤC CÁC THỦ TỤC HÀNH CHÍNH</w:t>
      </w:r>
    </w:p>
    <w:p>
      <w:r>
        <w:t>I. LĨNH VỰC TÀI NGUYÊN NƯỚC</w:t>
      </w:r>
    </w:p>
    <w:p>
      <w:r>
        <w:t>TT</w:t>
      </w:r>
    </w:p>
    <w:p>
      <w:r>
        <w:t>Tên thủ tục hành chính</w:t>
      </w:r>
    </w:p>
    <w:p>
      <w:r>
        <w:t>Mã TTHC</w:t>
      </w:r>
    </w:p>
    <w:p>
      <w:r>
        <w:t>Thời hạn giải quyết</w:t>
      </w:r>
    </w:p>
    <w:p>
      <w:r>
        <w:t>Địa điểm thực hiện</w:t>
      </w:r>
    </w:p>
    <w:p>
      <w:r>
        <w:t>Phí, lệ phí</w:t>
      </w:r>
    </w:p>
    <w:p>
      <w:r>
        <w:t>Căn cứ pháp lý</w:t>
      </w:r>
    </w:p>
    <w:p>
      <w:r>
        <w:t>1</w:t>
      </w:r>
    </w:p>
    <w:p>
      <w:r>
        <w:t>Đăng ký khai thác, sử dụng nước dưới đất</w:t>
      </w:r>
    </w:p>
    <w:p>
      <w:r>
        <w:t>1.001662</w:t>
      </w:r>
    </w:p>
    <w:p>
      <w:r>
        <w:t>08 ngày làm việc</w:t>
      </w:r>
    </w:p>
    <w:p>
      <w:r>
        <w:t>- Trung tâm Phục vụ hành chính công cấp xã.</w:t>
      </w:r>
    </w:p>
    <w:p>
      <w:r>
        <w:t>- Dịch vụ bưu chính công ích.</w:t>
      </w:r>
    </w:p>
    <w:p>
      <w:r>
        <w:t>- Cổng dịch vụ công quốc gia: https://dichvucong.gov.vn</w:t>
      </w:r>
    </w:p>
    <w:p>
      <w:r>
        <w:t>Không</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Quyết định số 2301/QĐ-BNNMT ngày 23/6/2025 của Bộ trưởng Bộ Nông nghiệp và Môi trường về việc công bố TTHC lĩnh vực tài nguyên nước thuộc phạm vi chức năng quản lý nhà nước của Bộ Nông nghiệp và Môi trường.</w:t>
      </w:r>
    </w:p>
    <w:p>
      <w:r>
        <w:t>- Nghị định số 131/2025/NĐ-CP ngày 12/6/2025 của Chính phủ quy định phân định thẩm quyền của chính quyền địa phương hai cấp trong lĩnh vực quản lý nhà nước của Bộ Nông nghiệp và Môi trường;</w:t>
      </w:r>
    </w:p>
    <w:p>
      <w:r>
        <w:t>- Thông tư số 14/2025/TT-BNNMT ngày 19/6/2025 quy định phân quyền, phân cấp, phân định thẩm quyền và sửa đổi, bổ sung một số điều của các thông tư trong lĩnh vực tài nguyên nước.</w:t>
      </w:r>
    </w:p>
    <w:p>
      <w:r>
        <w:t>II   .  LĨNH VỰC BIỂN VÀ HẢI ĐẢO (đối với UBND cấp xã có biển)</w:t>
      </w:r>
    </w:p>
    <w:p>
      <w:r>
        <w:t>TT</w:t>
      </w:r>
    </w:p>
    <w:p>
      <w:r>
        <w:t>Tên thủ tục hành chính</w:t>
      </w:r>
    </w:p>
    <w:p>
      <w:r>
        <w:t>Mã TTHC</w:t>
      </w:r>
    </w:p>
    <w:p>
      <w:r>
        <w:t>Thời hạn giải quyết</w:t>
      </w:r>
    </w:p>
    <w:p>
      <w:r>
        <w:t>Địa điểm thực hiện</w:t>
      </w:r>
    </w:p>
    <w:p>
      <w:r>
        <w:t>Phí, lệ phí</w:t>
      </w:r>
    </w:p>
    <w:p>
      <w:r>
        <w:t>Căn cứ pháp lý</w:t>
      </w:r>
    </w:p>
    <w:p>
      <w:r>
        <w:t>1</w:t>
      </w:r>
    </w:p>
    <w:p>
      <w:r>
        <w:t>Giao khu vực biển cho cá nhân Việt Nam để nuôi trồng thủy sản</w:t>
      </w:r>
    </w:p>
    <w:p>
      <w:r>
        <w:t>-</w:t>
      </w:r>
    </w:p>
    <w:p>
      <w:r>
        <w:t>28 ngày làm việc</w:t>
      </w:r>
    </w:p>
    <w:p>
      <w:r>
        <w:t>- Trung tâm Phục vụ hành chính công cấp xã có biển.</w:t>
      </w:r>
    </w:p>
    <w:p>
      <w:r>
        <w:t>- Dịch vụ bưu chính công ích.</w:t>
      </w:r>
    </w:p>
    <w:p>
      <w:r>
        <w:t>- Cổng dịch vụ công quốc gia: http://dichvucong.gov.vn</w:t>
      </w:r>
    </w:p>
    <w:p>
      <w:r>
        <w:t>Không</w:t>
      </w:r>
    </w:p>
    <w:p>
      <w:r>
        <w:t>- Luật Tài nguyên, môi trường biển và Hải đảo năm 2015.</w:t>
      </w:r>
    </w:p>
    <w:p>
      <w:r>
        <w:t>- Luật Biển Việt Nam năm 2012;</w:t>
      </w:r>
    </w:p>
    <w:p>
      <w:r>
        <w:t>- Nghị định 40/2016/NĐ-CP ngày 15/5/2016 của Chính phủ quy định chi tiết thi hành một số điều của Luật Tài nguyên, môi trường biển và hải đảo.</w:t>
      </w:r>
    </w:p>
    <w:p>
      <w:r>
        <w:t>- Nghị định số 11/2021/NĐ-CP ngày 10/02/2021 của Chính phủ quy định việc giao các khu vực biển nhất định cho tổ chức, cá nhân khai thác, sử dụng tài nguyên biển;</w:t>
      </w:r>
    </w:p>
    <w:p>
      <w:r>
        <w:t>- Nghị định số 65/2025/NĐ-CP ngày 12/3/2025 sửa đổi, bổ sung một số điều Nghị định số 11/2021/NĐ-CP.</w:t>
      </w:r>
    </w:p>
    <w:p>
      <w:r>
        <w:t>- Nghị định số 131/2025/NĐ-CP ngày 12/6/2025 của Chính phủ quy định phân định thẩm quyền của chính quyền địa phương 02 cấp trong lĩnh vực quản lý nhà nước của Bộ Nông nghiệp và Môi trường.</w:t>
      </w:r>
    </w:p>
    <w:p>
      <w:r>
        <w:t>- Quyết định số 2298/QĐ-BNNMT ngày 23/6/2025 của Bộ trưởng Bộ Nông nghiệp và Môi trường về việc công TTHC được sửa đổi, bổ sung lĩnh vực biển và hải đảo thuộc phạm vi chức năng quản lý của Bộ Nông nghiệp và Môi trường.</w:t>
      </w:r>
    </w:p>
    <w:p>
      <w:r>
        <w:t>2</w:t>
      </w:r>
    </w:p>
    <w:p>
      <w:r>
        <w:t>Gia hạn thời hạn giao khu vực biển cho cá nhân Việt Nam để nuôi trồng thủy sản</w:t>
      </w:r>
    </w:p>
    <w:p>
      <w:r>
        <w:t>-</w:t>
      </w:r>
    </w:p>
    <w:p>
      <w:r>
        <w:t>24 ngày làm việc</w:t>
      </w:r>
    </w:p>
    <w:p>
      <w:r>
        <w:t>Như trên</w:t>
      </w:r>
    </w:p>
    <w:p>
      <w:r>
        <w:t>Không</w:t>
      </w:r>
    </w:p>
    <w:p>
      <w:r>
        <w:t>Như trên</w:t>
      </w:r>
    </w:p>
    <w:p>
      <w:r>
        <w:t>3</w:t>
      </w:r>
    </w:p>
    <w:p>
      <w:r>
        <w:t>Trả lại khu vực biển cho cá nhân Việt Nam để nuôi trồng thủy sản</w:t>
      </w:r>
    </w:p>
    <w:p>
      <w:r>
        <w:t>-</w:t>
      </w:r>
    </w:p>
    <w:p>
      <w:r>
        <w:t>- Trường hợp trả lại toàn bộ khu vực biển: 19 ngày làm việc.</w:t>
      </w:r>
    </w:p>
    <w:p>
      <w:r>
        <w:t>- Trường hợp trả lại một phần khu vực biển: 24 ngày làm việc</w:t>
      </w:r>
    </w:p>
    <w:p>
      <w:r>
        <w:t>Như trên</w:t>
      </w:r>
    </w:p>
    <w:p>
      <w:r>
        <w:t>Không</w:t>
      </w:r>
    </w:p>
    <w:p>
      <w:r>
        <w:t>Như trên</w:t>
      </w:r>
    </w:p>
    <w:p>
      <w:r>
        <w:t>4</w:t>
      </w:r>
    </w:p>
    <w:p>
      <w:r>
        <w:t>Sửa đổi, bổ sung Quyết định giao khu vực biển cho cá nhân Việt Nam để nuôi trồng thủy sản</w:t>
      </w:r>
    </w:p>
    <w:p>
      <w:r>
        <w:t>-</w:t>
      </w:r>
    </w:p>
    <w:p>
      <w:r>
        <w:t>24 ngày làm việc</w:t>
      </w:r>
    </w:p>
    <w:p>
      <w:r>
        <w:t>Như trên</w:t>
      </w:r>
    </w:p>
    <w:p>
      <w:r>
        <w:t>Không</w:t>
      </w:r>
    </w:p>
    <w:p>
      <w:r>
        <w:t>Như trên</w:t>
      </w:r>
    </w:p>
    <w:p>
      <w:r>
        <w:t>5</w:t>
      </w:r>
    </w:p>
    <w:p>
      <w:r>
        <w:t>Công nhận khu vực biển cho cá nhân Việt Nam để nuôi trồng thủy sản</w:t>
      </w:r>
    </w:p>
    <w:p>
      <w:r>
        <w:t>-</w:t>
      </w:r>
    </w:p>
    <w:p>
      <w:r>
        <w:t>14 ngày làm việc</w:t>
      </w:r>
    </w:p>
    <w:p>
      <w:r>
        <w:t>Như trên</w:t>
      </w:r>
    </w:p>
    <w:p>
      <w:r>
        <w:t>Không</w:t>
      </w:r>
    </w:p>
    <w:p>
      <w:r>
        <w:t>Như trên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