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163/QĐ-HQKV11 công bố công khai bổ sung dự toán chi ngân sách Nhà nước năm 2025 của Chi cục Hải quan khu vực XI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163/QĐ-HQKV11</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CỤC HẢI QUAN</w:t>
      </w:r>
    </w:p>
    <w:p>
      <w:r>
        <w:t>CHI CỤC HẢI QUAN KHU VỰC XI</w:t>
      </w:r>
    </w:p>
    <w:p>
      <w:r>
        <w:t>-------</w:t>
      </w:r>
    </w:p>
    <w:p>
      <w:r>
        <w:t>CỘNG HÒA XÃ HỘI CHỦ NGHĨA VIỆT NAM</w:t>
      </w:r>
    </w:p>
    <w:p>
      <w:r>
        <w:t>Độc lập - Tự do - Hạnh phúc</w:t>
      </w:r>
    </w:p>
    <w:p>
      <w:r>
        <w:t>---------------</w:t>
      </w:r>
    </w:p>
    <w:p>
      <w:r>
        <w:t>Số: 163/QĐ-HQKV11</w:t>
      </w:r>
    </w:p>
    <w:p>
      <w:r>
        <w:t>Hà Tĩnh, ngày 28 tháng 5 năm 2025</w:t>
      </w:r>
    </w:p>
    <w:p>
      <w:r>
        <w:t>QUYẾT ĐỊNH</w:t>
      </w:r>
    </w:p>
    <w:p>
      <w:r>
        <w:t>VỀ VIỆC CÔNG BỐ CÔNG KHAI BỔ SUNG DỰ TOÁN CHI NGÂN SÁCH NHÀ NƯỚC NĂM 2025 CỦA CHI CỤC HẢI QUAN KHU VỰC XI</w:t>
      </w:r>
    </w:p>
    <w:p>
      <w:r>
        <w:t>CHI CỤC TRƯỞNG CHI CỤC HẢI QUAN KHU VỰC XI</w:t>
      </w:r>
    </w:p>
    <w:p>
      <w:r>
        <w:t>Căn cứ Luật Hải quan ngày 23/06/2014;</w:t>
      </w:r>
    </w:p>
    <w:p>
      <w:r>
        <w:t>Căn cứ Nghị định số 163/2016/NĐ-CP ngày 21/12/2016 của Chính phủ quy định chi tiết thi hành một số điều của Luật Ngân sách nhà nước;</w:t>
      </w:r>
    </w:p>
    <w:p>
      <w:r>
        <w:t>Căn cứ Thông tư số 61/2017/TT-BTC ngày 15/6/2017 của Bộ Tài chính hướng dẫn thực hiện công khai ngân sách đối với đơn vị dự toán ngân sách, các tổ chức được ngân sách nhà nước hỗ trợ;</w:t>
      </w:r>
    </w:p>
    <w:p>
      <w:r>
        <w:t>Căn cứ Thông tư số 90/2018/TT-BTC ngày 28/9/2018 của Bộ Tài chính sửa đổi, bổ sung một số điều của Thông tư số 61/2017/TT-BTC ngày 15/6/2017 hướng dẫn về công khai ngân sách đối với đơn vị dự toán ngân sách, tổ chức được ngân sách nhà nước hỗ trợ;</w:t>
      </w:r>
    </w:p>
    <w:p>
      <w:r>
        <w:t>Căn cứ Quyết định số 2552/QĐ-TCHQ ngày 05/11/2024 của Tổng cục trưởng Tổng cục Hải quan về việc ban hành quy định về thẩm quyền và tổ chức thực hiện đối với lĩnh vực quản lý tài chính, tài sản công, đầu tư xây dựng, ứng dụng công nghệ thông tin, kiểm tra nội bộ của Tổng cục Hải quan;</w:t>
      </w:r>
    </w:p>
    <w:p>
      <w:r>
        <w:t>Căn cứ Công văn số 1130/CHQ-TVQT ngày 04/4/2025 của Cục Hải quan về việc phân cấp quản lý tài chính, tài sản công, đầu tư xây dựng, ứng dụng công nghệ thông tin và kiểm tra, kiểm toán nội bộ của Cục Hải quan;</w:t>
      </w:r>
    </w:p>
    <w:p>
      <w:r>
        <w:t>Căn cứ Quyết định số 567/QĐ-CHQ ngày 21/5/2025 của Cục Hải quan về việc giao bổ sung dự toán chi ngân sách nhà nước năm 2025;</w:t>
      </w:r>
    </w:p>
    <w:p>
      <w:r>
        <w:t>Xét đề nghị của Chánh Văn phòng.</w:t>
      </w:r>
    </w:p>
    <w:p>
      <w:r>
        <w:t>QUYẾT ĐỊNH:</w:t>
      </w:r>
    </w:p>
    <w:p>
      <w:r>
        <w:t>Điều 1.  Công bố công khai số liệu bổ sung dự toán chi ngân sách nhà nước năm 2025 của Chi cục Hải quan khu vực XI (chi tiết theo phụ lục đính kèm).</w:t>
      </w:r>
    </w:p>
    <w:p>
      <w:r>
        <w:t>Điều 2.  Quyết định này có hiệu lực kể từ ngày ký.</w:t>
      </w:r>
    </w:p>
    <w:p>
      <w:r>
        <w:t>Điều 3.  Chánh Văn phòng, Kế toán trưởng và Trưởng các đơn vị thuộc Chi cục Hải quan khu vực XI tổ chức thực hiện Quyết định này./.</w:t>
      </w:r>
    </w:p>
    <w:p>
      <w:r>
        <w:t>Nơi nhận:</w:t>
      </w:r>
    </w:p>
    <w:p>
      <w:r>
        <w:t>- Như điều 3;</w:t>
      </w:r>
    </w:p>
    <w:p>
      <w:r>
        <w:t>- CHQ (Ban TVQT);</w:t>
      </w:r>
    </w:p>
    <w:p>
      <w:r>
        <w:t>- Các đơn vị thuộc Chi cục;</w:t>
      </w:r>
    </w:p>
    <w:p>
      <w:r>
        <w:t>- Website Chi cục Hải quan khu vực XI;</w:t>
      </w:r>
    </w:p>
    <w:p>
      <w:r>
        <w:t>- Lưu: VT, VP (03b).</w:t>
      </w:r>
    </w:p>
    <w:p>
      <w:r>
        <w:t>CHI CỤC TRƯỞNG</w:t>
      </w:r>
    </w:p>
    <w:p>
      <w:r>
        <w:t>Bùi Thanh San</w:t>
      </w:r>
    </w:p>
    <w:p>
      <w:r>
        <w:t>PHỤ LỤC</w:t>
      </w:r>
    </w:p>
    <w:p>
      <w:r>
        <w:t>CÔNG KHAI BỔ SUNG DỰ TOÁN CHI NGÂN SÁCH NHÀ NƯỚC NĂM 2025</w:t>
      </w:r>
    </w:p>
    <w:p>
      <w:r>
        <w:t>(Kèm theo Quyết định số 163/QĐ-HQKV11 ngày 28/5/2025 của Chi cục Hải quan khu vực XI)</w:t>
      </w:r>
    </w:p>
    <w:p>
      <w:r>
        <w:t>Đơn vị tính: Đồng</w:t>
      </w:r>
    </w:p>
    <w:p>
      <w:r>
        <w:t>STT</w:t>
      </w:r>
    </w:p>
    <w:p>
      <w:r>
        <w:t>Nội dung</w:t>
      </w:r>
    </w:p>
    <w:p>
      <w:r>
        <w:t>Tổng cộng</w:t>
      </w:r>
    </w:p>
    <w:p>
      <w:r>
        <w:t>Nguồn NSNN</w:t>
      </w:r>
    </w:p>
    <w:p>
      <w:r>
        <w:t>Nguồn Phí Hải quan</w:t>
      </w:r>
    </w:p>
    <w:p>
      <w:r>
        <w:t>DỰ TOÁN CHI NGÂN SÁCH NHÀ NƯỚC</w:t>
      </w:r>
    </w:p>
    <w:p>
      <w:r>
        <w:t>29.102.157.000</w:t>
      </w:r>
    </w:p>
    <w:p>
      <w:r>
        <w:t>29.102.157.000</w:t>
      </w:r>
    </w:p>
    <w:p>
      <w:r>
        <w:t>0</w:t>
      </w:r>
    </w:p>
    <w:p>
      <w:r>
        <w:t>I</w:t>
      </w:r>
    </w:p>
    <w:p>
      <w:r>
        <w:t>QUẢN LÝ HÀNH CHÍNH (Khoản 341)</w:t>
      </w:r>
    </w:p>
    <w:p>
      <w:r>
        <w:t>29.102.157.000</w:t>
      </w:r>
    </w:p>
    <w:p>
      <w:r>
        <w:t>29.102.157.000</w:t>
      </w:r>
    </w:p>
    <w:p>
      <w:r>
        <w:t>0</w:t>
      </w:r>
    </w:p>
    <w:p>
      <w:r>
        <w:t>1</w:t>
      </w:r>
    </w:p>
    <w:p>
      <w:r>
        <w:t>Kinh phí thực hiện tự chủ</w:t>
      </w:r>
    </w:p>
    <w:p>
      <w:r>
        <w:t>0</w:t>
      </w:r>
    </w:p>
    <w:p>
      <w:r>
        <w:t>0</w:t>
      </w:r>
    </w:p>
    <w:p>
      <w:r>
        <w:t>0</w:t>
      </w:r>
    </w:p>
    <w:p>
      <w:r>
        <w:t>2</w:t>
      </w:r>
    </w:p>
    <w:p>
      <w:r>
        <w:t>Kinh phí không thực hiện tự chủ</w:t>
      </w:r>
    </w:p>
    <w:p>
      <w:r>
        <w:t>29.102.157.000</w:t>
      </w:r>
    </w:p>
    <w:p>
      <w:r>
        <w:t>29.102.157.000</w:t>
      </w:r>
    </w:p>
    <w:p>
      <w:r>
        <w:t>0</w:t>
      </w:r>
    </w:p>
    <w:p>
      <w:r>
        <w:t>2.1</w:t>
      </w:r>
    </w:p>
    <w:p>
      <w:r>
        <w:t>Chi thực hiện chế độ, chính sách theo Nghị định số 178/2024/NĐ-CP và Nghị định số 67/2025/NĐ-CP của Chính Phủ</w:t>
      </w:r>
    </w:p>
    <w:p>
      <w:r>
        <w:t>29.102.157.000</w:t>
      </w:r>
    </w:p>
    <w:p>
      <w:r>
        <w:t>29.102.157.000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