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162/QĐ-BKHCN năm 2024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162/QĐ-BKHCN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162/QĐ-BKHCN</w:t>
      </w:r>
    </w:p>
    <w:p>
      <w:r>
        <w:t>Hà Nội, ngày 23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Xây dựng tại công văn số 5943/BXD-KHCN ngày 22 tháng 12 năm 2023.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04 Tiêu chuẩn quốc gia (TCVN) sau đây:</w:t>
      </w:r>
    </w:p>
    <w:p>
      <w:r>
        <w:t>1.</w:t>
      </w:r>
    </w:p>
    <w:p>
      <w:r>
        <w:t>TCVN 13906:2024</w:t>
      </w:r>
    </w:p>
    <w:p>
      <w:r>
        <w:t>Xỉ thép làm vật liệu san lấp</w:t>
      </w:r>
    </w:p>
    <w:p>
      <w:r>
        <w:t>2.</w:t>
      </w:r>
    </w:p>
    <w:p>
      <w:r>
        <w:t>TCVN 13907:2024</w:t>
      </w:r>
    </w:p>
    <w:p>
      <w:r>
        <w:t>Xỉ hạt phốt pho lò điện nghiền mịn dùng cho xi măng và bê tông</w:t>
      </w:r>
    </w:p>
    <w:p>
      <w:r>
        <w:t>3.</w:t>
      </w:r>
    </w:p>
    <w:p>
      <w:r>
        <w:t>TCVN 13908-1:2024</w:t>
      </w:r>
    </w:p>
    <w:p>
      <w:r>
        <w:t>Cốt liệu xỉ cho bê tông - Phần 1: Cốt liệu xỉ lò cao</w:t>
      </w:r>
    </w:p>
    <w:p>
      <w:r>
        <w:t>4.</w:t>
      </w:r>
    </w:p>
    <w:p>
      <w:r>
        <w:t>TCVN 13908-2:2024</w:t>
      </w:r>
    </w:p>
    <w:p>
      <w:r>
        <w:t>Cốt liệu xỉ cho bê tông - Phần 2: Cốt liệu xỉ oxy hóa lò hồ quang điện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