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1619/QĐ-UBND năm 2024 phê duyệt quy trình nội bộ giải quyết thủ tục hành chính lĩnh vực Quản lý công sản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1619/QĐ-UBND</w:t>
      </w:r>
    </w:p>
    <w:p>
      <w:r>
        <w:t>Bắc Giang, ngày 12 tháng 10 năm 2024</w:t>
      </w:r>
    </w:p>
    <w:p>
      <w:r>
        <w:t>QUYẾT ĐỊNH</w:t>
      </w:r>
    </w:p>
    <w:p>
      <w:r>
        <w:t>PHÊ DUYỆT QUY TRÌNH NỘI BỘ GIẢI QUYẾT THỦ TỤC HÀNH CHÍNH LĨNH VỰC QUẢN LÝ CÔNG SẢN</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w:t>
      </w:r>
    </w:p>
    <w:p>
      <w:r>
        <w:t>Theo đề nghị của Sở Tài chính tại Tờ trình số 236/TTr-STC ngày 08/10/2024.</w:t>
      </w:r>
    </w:p>
    <w:p>
      <w:r>
        <w:t>QUYẾT ĐỊNH:</w:t>
      </w:r>
    </w:p>
    <w:p>
      <w:r>
        <w:t>Điều 1 . Phê duyệt quy trình nội bộ giải quyết thủ tục hành chính lĩnh vực Quản lý công sản  (có Phụ lục kèm theo).</w:t>
      </w:r>
    </w:p>
    <w:p>
      <w:r>
        <w:t>Điều 2 . Sở Tài chính phối hợp với Sở Thông tin và Truyền thông xây dựng quy trình điện tử và cập nhật quy trình trên Hệ thống thông tin giải quyết thủ tục hành chính tỉnh Bắc Giang.</w:t>
      </w:r>
    </w:p>
    <w:p>
      <w:r>
        <w:t>Điều 3 . Thủ trưởng các cơ quan: Văn phòng UBND tỉnh, Sở Tài chính, Sở Thông tin và Truyền thông, Trung tâm Phục vụ hành chính công tỉnh, UBND huyện, thị xã, thành phố; UBND xã, phường, thị trấn và tổ chức, cá nhân có liên quan căn cứ Quyết định thi hành./.</w:t>
      </w:r>
    </w:p>
    <w:p>
      <w:r>
        <w:t>Nơi nhận:</w:t>
      </w:r>
    </w:p>
    <w:p>
      <w:r>
        <w:t>- Như Điều 3;</w:t>
      </w:r>
    </w:p>
    <w:p>
      <w:r>
        <w:t>- Văn phòng Chính phủ (Cục KSTTHC);</w:t>
      </w:r>
    </w:p>
    <w:p>
      <w:r>
        <w:t>- Chủ tịch, các PCT UBND tỉnh;</w:t>
      </w:r>
    </w:p>
    <w:p>
      <w:r>
        <w:t>- VP UBND tỉnh: LĐVP, TTPVHCC, TH;</w:t>
      </w:r>
    </w:p>
    <w:p>
      <w:r>
        <w:t>- Lưu: VT, NC-KSTTHC. Bền .</w:t>
      </w:r>
    </w:p>
    <w:p>
      <w:r>
        <w:t>KT. CHỦ TỊCH</w:t>
      </w:r>
    </w:p>
    <w:p>
      <w:r>
        <w:t>PHÓ CHỦ TỊCH</w:t>
      </w:r>
    </w:p>
    <w:p>
      <w:r>
        <w:t>Mai Sơn</w:t>
      </w:r>
    </w:p>
    <w:p>
      <w:r>
        <w:t>PHỤ LỤC</w:t>
      </w:r>
    </w:p>
    <w:p>
      <w:r>
        <w:t>QUY TRÌNH NỘI BỘ GIẢI QUYẾT THỦ TỤC HÀNH CHÍNH THUỘC THẨM QUYỀN QUYẾT ĐỊNH CỦA UBND TỈNH</w:t>
      </w:r>
    </w:p>
    <w:p>
      <w:r>
        <w:t>(Ban hành kèm theo Quyết định số 1619/QĐ-UBND ngày 12/10/2024 của Chủ tịch UBND tỉnh Bắc Giang)</w:t>
      </w:r>
    </w:p>
    <w:p>
      <w:r>
        <w:t>I. LĨNH VỰC QUẢN LÝ CÔNG SẢN</w:t>
      </w:r>
    </w:p>
    <w:p>
      <w:r>
        <w:t>1. Tên thủ tục hành chính: “Thẩm định, phê duyệt, điều chỉnh, bổ sung Kế hoạch quản lý, khai thác nhà, đất”</w:t>
      </w:r>
    </w:p>
    <w:p>
      <w:r>
        <w:t>2. Trình tự, nội dung, các bước thực hiện</w:t>
      </w:r>
    </w:p>
    <w:p>
      <w:r>
        <w:t>Thứ tự các bước</w:t>
      </w:r>
    </w:p>
    <w:p>
      <w:r>
        <w:t>Nội dung công việc</w:t>
      </w:r>
    </w:p>
    <w:p>
      <w:r>
        <w:t>Đơn vị/cá nhân thực hiện</w:t>
      </w:r>
    </w:p>
    <w:p>
      <w:r>
        <w:t>Thời gian</w:t>
      </w:r>
    </w:p>
    <w:p>
      <w:r>
        <w:t>B1</w:t>
      </w:r>
    </w:p>
    <w:p>
      <w:r>
        <w:t>Hàng năm, chậm nhất là ngày 31 tháng 10, tổ chức có chức năng quản lý, kinh doanh nhà địa phương lập Kế hoạch quản lý, khai thác nhà, đất, gửi Sở Tài chính; trường hợp tổ chức quản lý, kinh doanh nhà là đơn vị sự nghiệp công lập có cơ quan quản lý cấp trên thì tổ chức quản lý, kinh doanh nhà phải báo cáo cơ quan quản lý cấp trên để tổng hợp, có ý kiến bằng văn bản gửi Sở Tài chính.</w:t>
      </w:r>
    </w:p>
    <w:p>
      <w:r>
        <w:t>Trường hợp phải điều chỉnh Kế hoạch quản lý, khai thác nhà, đất do phát sinh các trường hợp thay đổi số lượng nhà, đất được giao quản lý, khai thác hoặc thay đổi giữa các mục đích quy định tại điểm a, điểm b khoản 1 Điều 1 Nghị định số 108/2024/NĐ-CP ngày 23/8/2024 của Chính phủ, tổ chức quản lý, kinh doanh nhà có trách nhiệm lập Kế hoạch điều chỉnh, bổ sung.</w:t>
      </w:r>
    </w:p>
    <w:p>
      <w:r>
        <w:t>Công chức Một cửa hoặc Văn thư Sở Tài chính (nếu nộp điện tử)</w:t>
      </w:r>
    </w:p>
    <w:p>
      <w:r>
        <w:t>1/2 ngày</w:t>
      </w:r>
    </w:p>
    <w:p>
      <w:r>
        <w:t>B2</w:t>
      </w:r>
    </w:p>
    <w:p>
      <w:r>
        <w:t>Phân công chuyên viên kiểm tra hồ sơ</w:t>
      </w:r>
    </w:p>
    <w:p>
      <w:r>
        <w:t>Trưởng phòng Quản lý công sản</w:t>
      </w:r>
    </w:p>
    <w:p>
      <w:r>
        <w:t>1/2 ngày</w:t>
      </w:r>
    </w:p>
    <w:p>
      <w:r>
        <w:t>B3</w:t>
      </w:r>
    </w:p>
    <w:p>
      <w:r>
        <w:t>Thẩm định sự phù hợp của nội dung kế hoạch thực hiện của năm sau với các căn cứ xây dựng Kế hoạch quản lý, khai thác nhà, đất của tổ chức quản lý, kinh doanh nhà</w:t>
      </w:r>
    </w:p>
    <w:p>
      <w:r>
        <w:t>Sở Tài chính chủ trì, phối hợp với Sở XD, Sở TN và Môi trường, Cục Thuế, Ủy ban nhân dân cấp huyện và các cơ quan, đơn vị khác có liên quan</w:t>
      </w:r>
    </w:p>
    <w:p>
      <w:r>
        <w:t>26 ngày</w:t>
      </w:r>
    </w:p>
    <w:p>
      <w:r>
        <w:t>B4</w:t>
      </w:r>
    </w:p>
    <w:p>
      <w:r>
        <w:t>Dự thảo Tờ trình trình UBND tỉnh</w:t>
      </w:r>
    </w:p>
    <w:p>
      <w:r>
        <w:t>Chuyên viên</w:t>
      </w:r>
    </w:p>
    <w:p>
      <w:r>
        <w:t>01 ngày</w:t>
      </w:r>
    </w:p>
    <w:p>
      <w:r>
        <w:t>B5</w:t>
      </w:r>
    </w:p>
    <w:p>
      <w:r>
        <w:t>Rà soát, kiểm tra nội dung Tờ trình</w:t>
      </w:r>
    </w:p>
    <w:p>
      <w:r>
        <w:t>Trưởng phòng QL công sản và TH</w:t>
      </w:r>
    </w:p>
    <w:p>
      <w:r>
        <w:t>1/2 ngày</w:t>
      </w:r>
    </w:p>
    <w:p>
      <w:r>
        <w:t>B6</w:t>
      </w:r>
    </w:p>
    <w:p>
      <w:r>
        <w:t>Ký Tờ trình trình UBND tỉnh</w:t>
      </w:r>
    </w:p>
    <w:p>
      <w:r>
        <w:t>Lãnh đạo Sở phụ trách</w:t>
      </w:r>
    </w:p>
    <w:p>
      <w:r>
        <w:t>01 ngày</w:t>
      </w:r>
    </w:p>
    <w:p>
      <w:r>
        <w:t>B7</w:t>
      </w:r>
    </w:p>
    <w:p>
      <w:r>
        <w:t>Phát hành Tờ trình gửi UBND tỉnh</w:t>
      </w:r>
    </w:p>
    <w:p>
      <w:r>
        <w:t>Văn thư, một cửa</w:t>
      </w:r>
    </w:p>
    <w:p>
      <w:r>
        <w:t>1/2 ngày</w:t>
      </w:r>
    </w:p>
    <w:p>
      <w:r>
        <w:t>Tổng thời gian giải quyết của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