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1617/QĐ-UBND phê duyệt bổ sung kế hoạch sử dụng đất năm 2024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1617/QĐ-UBND</w:t>
      </w:r>
    </w:p>
    <w:p>
      <w:r>
        <w:t>Thừa Thiên Huế, ngày 19 tháng 6 năm 2024</w:t>
      </w:r>
    </w:p>
    <w:p>
      <w:r>
        <w:t>QUYẾT ĐỊNH</w:t>
      </w:r>
    </w:p>
    <w:p>
      <w:r>
        <w:t>VỀ VIỆC PHÊ DUYỆT BỔ SUNG KẾ HOẠCH SỬ DỤNG ĐẤT NĂM 2024 CỦA THÀNH PHỐ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492/QĐ-UBND ngày 09/3/2023 của Ủy ban nhân dân tỉnh Thừa Thiên Huế về việc phê duyệt quy hoạch sử dụng đất thời kỳ 2021-2030, tầm nhìn đến năm 2050 thành phố Huế, tỉnh Thừa Thiên Huế;</w:t>
      </w:r>
    </w:p>
    <w:p>
      <w:r>
        <w:t>Theo đề nghị của Giám đốc Sở Tài nguyên và Môi trường tại Tờ trình số 218/TTr-STNMT-QLĐĐ ngày 07 tháng 6 năm 2024.</w:t>
      </w:r>
    </w:p>
    <w:p>
      <w:r>
        <w:t>QUYẾT ĐỊNH:</w:t>
      </w:r>
    </w:p>
    <w:p>
      <w:r>
        <w:t>Điều 1.  Phê duyệt bổ sung danh mục công trình, dự án trong kế hoạch sử dụng đất năm 2024 của thành phố Huế với các nội dung như sau:</w:t>
      </w:r>
    </w:p>
    <w:p>
      <w:r>
        <w:t>1. Đăng ký quỹ đất nông nghiệp sử dụng vào mục đích công ích để tổ chức đấu giá cho thuê quyền sử dụng đất tại xã Thủy Bằng, với diện tích 9,045 ha.</w:t>
      </w:r>
    </w:p>
    <w:p>
      <w:r>
        <w:t>2. Đăng ký chuyển mục đích đất vườn, ao liền kề đất ở trong cùng một thửa đất ở sang đất ở và chuyển mục đích sử dụng đất từ đất nông nghiệp xen kẽ trong khu dân cư của hộ gia đình, cá nhân trên địa bàn thành phố Huế với tổng diện tích khoảng 3,227 ha.</w:t>
      </w:r>
    </w:p>
    <w:p>
      <w:r>
        <w:t>(Chi tiết đính kèm phụ lục)</w:t>
      </w:r>
    </w:p>
    <w:p>
      <w:r>
        <w:t>Điều 2.  Căn cứ vào Điều 1 của Quyết định này, Ủy ban nhân dân thành phố Huế có trách nhiệm:</w:t>
      </w:r>
    </w:p>
    <w:p>
      <w:r>
        <w:t>1. Tổ chức công bố, công khai các nội dung điều chỉnh, bổ sung kế hoạch sử dụng đất theo đúng quy định của pháp luật.</w:t>
      </w:r>
    </w:p>
    <w:p>
      <w:r>
        <w:t>2. Thực hiện các thủ tục hành chính về đất đai theo đúng quy định của pháp luật và kế hoạch sử dụng đất thành phố Huế được phê duyệt.</w:t>
      </w:r>
    </w:p>
    <w:p>
      <w:r>
        <w:t>3. Ủy ban nhân dân thành phố Huế chịu trách nhiệm thẩm định chặt chẽ nhu cầu ở của hộ gia đình, cá nhân và phạm vi, vị trí, diện tích để quyết định quy mô, diện tích cho chuyển mục đích sử dụng đất theo đúng quy định của pháp luật; chỉ được quyết định chuyển mục đích sử dụng đất đối với các thửa đất có phạm vi,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thành phố Huế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thành phố Huế.</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DANH MỤC TRONG KẾ HOẠCH SỬ DỤNG ĐẤT NĂM 2024 CỦA THÀNH PHỐ HUẾ</w:t>
      </w:r>
    </w:p>
    <w:p>
      <w:r>
        <w:t>(Kèm theo Quyết định số 1617/QĐ-UBND ngày 19 tháng 6 năm 2024 của UBND tỉnh Thừa Thiên Huế)</w:t>
      </w:r>
    </w:p>
    <w:p>
      <w:r>
        <w:t>STT</w:t>
      </w:r>
    </w:p>
    <w:p>
      <w:r>
        <w:t>Tên công trình, dự án</w:t>
      </w:r>
    </w:p>
    <w:p>
      <w:r>
        <w:t>Mã loại đất</w:t>
      </w:r>
    </w:p>
    <w:p>
      <w:r>
        <w:t>Địa điểm</w:t>
      </w:r>
    </w:p>
    <w:p>
      <w:r>
        <w:t>Diện tích khoảng (ha)</w:t>
      </w:r>
    </w:p>
    <w:p>
      <w:r>
        <w:t>1</w:t>
      </w:r>
    </w:p>
    <w:p>
      <w:r>
        <w:t>Đăng ký quỹ đất nông nghiệp sử dụng vào mục đích công ích để tổ chức đấu giá cho thuê quyền sử dụng đất tại xã Thủy Bằng</w:t>
      </w:r>
    </w:p>
    <w:p>
      <w:r>
        <w:t>NNP</w:t>
      </w:r>
    </w:p>
    <w:p>
      <w:r>
        <w:t>Xã Thủy Bằng</w:t>
      </w:r>
    </w:p>
    <w:p>
      <w:r>
        <w:t>9,045</w:t>
      </w:r>
    </w:p>
    <w:p>
      <w:r>
        <w:t>2</w:t>
      </w:r>
    </w:p>
    <w:p>
      <w:r>
        <w:t>Đăng ký nhu cầu chuyển mục đích sử dụng đất đối với đất nông nghiệp, vườn ao liền kề với đất ở của hộ gia đình, cá nhân sang đất ở trên địa bàn thành phố Huế</w:t>
      </w:r>
    </w:p>
    <w:p>
      <w:r>
        <w:t>ODT, ONT</w:t>
      </w:r>
    </w:p>
    <w:p>
      <w:r>
        <w:t>3,227</w:t>
      </w:r>
    </w:p>
    <w:p>
      <w:r>
        <w:t>2.1</w:t>
      </w:r>
    </w:p>
    <w:p>
      <w:r>
        <w:t>Chuyển mục đích sử dụng đất vườn ao liền kề đất ở trong cùng một thửa đất sang đất ở trên địa bàn thành phố Huế với diện tích khoảng 1,868 ha</w:t>
      </w:r>
    </w:p>
    <w:p>
      <w:r>
        <w:t>ODT</w:t>
      </w:r>
    </w:p>
    <w:p>
      <w:r>
        <w:t>Phường Thủy Xuân</w:t>
      </w:r>
    </w:p>
    <w:p>
      <w:r>
        <w:t>0,187</w:t>
      </w:r>
    </w:p>
    <w:p>
      <w:r>
        <w:t>ODT</w:t>
      </w:r>
    </w:p>
    <w:p>
      <w:r>
        <w:t>Phường An Đông</w:t>
      </w:r>
    </w:p>
    <w:p>
      <w:r>
        <w:t>0,097</w:t>
      </w:r>
    </w:p>
    <w:p>
      <w:r>
        <w:t>ODT</w:t>
      </w:r>
    </w:p>
    <w:p>
      <w:r>
        <w:t>Phường An Tây</w:t>
      </w:r>
    </w:p>
    <w:p>
      <w:r>
        <w:t>0,258</w:t>
      </w:r>
    </w:p>
    <w:p>
      <w:r>
        <w:t>ODT</w:t>
      </w:r>
    </w:p>
    <w:p>
      <w:r>
        <w:t>Phường Gia Hội</w:t>
      </w:r>
    </w:p>
    <w:p>
      <w:r>
        <w:t>0,030</w:t>
      </w:r>
    </w:p>
    <w:p>
      <w:r>
        <w:t>ODT</w:t>
      </w:r>
    </w:p>
    <w:p>
      <w:r>
        <w:t>Phường Thủy Biều</w:t>
      </w:r>
    </w:p>
    <w:p>
      <w:r>
        <w:t>0,059</w:t>
      </w:r>
    </w:p>
    <w:p>
      <w:r>
        <w:t>ODT</w:t>
      </w:r>
    </w:p>
    <w:p>
      <w:r>
        <w:t>Phường Trường An</w:t>
      </w:r>
    </w:p>
    <w:p>
      <w:r>
        <w:t>0,030</w:t>
      </w:r>
    </w:p>
    <w:p>
      <w:r>
        <w:t>ODT</w:t>
      </w:r>
    </w:p>
    <w:p>
      <w:r>
        <w:t>Phường Phước Vĩnh</w:t>
      </w:r>
    </w:p>
    <w:p>
      <w:r>
        <w:t>0,062</w:t>
      </w:r>
    </w:p>
    <w:p>
      <w:r>
        <w:t>ODT</w:t>
      </w:r>
    </w:p>
    <w:p>
      <w:r>
        <w:t>Phường Hương Sơ</w:t>
      </w:r>
    </w:p>
    <w:p>
      <w:r>
        <w:t>0,007</w:t>
      </w:r>
    </w:p>
    <w:p>
      <w:r>
        <w:t>ODT</w:t>
      </w:r>
    </w:p>
    <w:p>
      <w:r>
        <w:t>Phường An Cựu</w:t>
      </w:r>
    </w:p>
    <w:p>
      <w:r>
        <w:t>0,110</w:t>
      </w:r>
    </w:p>
    <w:p>
      <w:r>
        <w:t>ODT</w:t>
      </w:r>
    </w:p>
    <w:p>
      <w:r>
        <w:t>Phường Xuân Phú</w:t>
      </w:r>
    </w:p>
    <w:p>
      <w:r>
        <w:t>0,011</w:t>
      </w:r>
    </w:p>
    <w:p>
      <w:r>
        <w:t>ODT</w:t>
      </w:r>
    </w:p>
    <w:p>
      <w:r>
        <w:t>Phường Tây Lộc</w:t>
      </w:r>
    </w:p>
    <w:p>
      <w:r>
        <w:t>0,044</w:t>
      </w:r>
    </w:p>
    <w:p>
      <w:r>
        <w:t>ONT</w:t>
      </w:r>
    </w:p>
    <w:p>
      <w:r>
        <w:t>Phường Thuận An</w:t>
      </w:r>
    </w:p>
    <w:p>
      <w:r>
        <w:t>0,046</w:t>
      </w:r>
    </w:p>
    <w:p>
      <w:r>
        <w:t>ODT</w:t>
      </w:r>
    </w:p>
    <w:p>
      <w:r>
        <w:t>Phường An Hòa</w:t>
      </w:r>
    </w:p>
    <w:p>
      <w:r>
        <w:t>0,041</w:t>
      </w:r>
    </w:p>
    <w:p>
      <w:r>
        <w:t>ONT</w:t>
      </w:r>
    </w:p>
    <w:p>
      <w:r>
        <w:t>Xã Phú Mậu</w:t>
      </w:r>
    </w:p>
    <w:p>
      <w:r>
        <w:t>0,211</w:t>
      </w:r>
    </w:p>
    <w:p>
      <w:r>
        <w:t>ONT</w:t>
      </w:r>
    </w:p>
    <w:p>
      <w:r>
        <w:t>Xã Phú Dương</w:t>
      </w:r>
    </w:p>
    <w:p>
      <w:r>
        <w:t>0,025</w:t>
      </w:r>
    </w:p>
    <w:p>
      <w:r>
        <w:t>ODT</w:t>
      </w:r>
    </w:p>
    <w:p>
      <w:r>
        <w:t>Phường Phú Thượng</w:t>
      </w:r>
    </w:p>
    <w:p>
      <w:r>
        <w:t>0,136</w:t>
      </w:r>
    </w:p>
    <w:p>
      <w:r>
        <w:t>ODT</w:t>
      </w:r>
    </w:p>
    <w:p>
      <w:r>
        <w:t>Phường Hương An</w:t>
      </w:r>
    </w:p>
    <w:p>
      <w:r>
        <w:t>0,285</w:t>
      </w:r>
    </w:p>
    <w:p>
      <w:r>
        <w:t>ODT</w:t>
      </w:r>
    </w:p>
    <w:p>
      <w:r>
        <w:t>Phường Hương Hồ</w:t>
      </w:r>
    </w:p>
    <w:p>
      <w:r>
        <w:t>0,131</w:t>
      </w:r>
    </w:p>
    <w:p>
      <w:r>
        <w:t>ONT</w:t>
      </w:r>
    </w:p>
    <w:p>
      <w:r>
        <w:t>Xã Hương Thọ</w:t>
      </w:r>
    </w:p>
    <w:p>
      <w:r>
        <w:t>0,030</w:t>
      </w:r>
    </w:p>
    <w:p>
      <w:r>
        <w:t>ONT</w:t>
      </w:r>
    </w:p>
    <w:p>
      <w:r>
        <w:t>Xã Thủy Bằng</w:t>
      </w:r>
    </w:p>
    <w:p>
      <w:r>
        <w:t>0,042</w:t>
      </w:r>
    </w:p>
    <w:p>
      <w:r>
        <w:t>ODT</w:t>
      </w:r>
    </w:p>
    <w:p>
      <w:r>
        <w:t>Phường Thủy Vân</w:t>
      </w:r>
    </w:p>
    <w:p>
      <w:r>
        <w:t>0,026</w:t>
      </w:r>
    </w:p>
    <w:p>
      <w:r>
        <w:t>2.2</w:t>
      </w:r>
    </w:p>
    <w:p>
      <w:r>
        <w:t>Chuyển mục đích sử dụng đất từ đất nông nghiệp xen kẽ trong khu dân cư sang đất ở của hộ gia đình, cá nhân trên địa bàn thành phố Huế với diện tích khoảng 1,359 ha</w:t>
      </w:r>
    </w:p>
    <w:p>
      <w:r>
        <w:t>ODT</w:t>
      </w:r>
    </w:p>
    <w:p>
      <w:r>
        <w:t>Phường Thủy Xuân</w:t>
      </w:r>
    </w:p>
    <w:p>
      <w:r>
        <w:t>0,308</w:t>
      </w:r>
    </w:p>
    <w:p>
      <w:r>
        <w:t>ODT</w:t>
      </w:r>
    </w:p>
    <w:p>
      <w:r>
        <w:t>Phường An Tây</w:t>
      </w:r>
    </w:p>
    <w:p>
      <w:r>
        <w:t>0,027</w:t>
      </w:r>
    </w:p>
    <w:p>
      <w:r>
        <w:t>ONT</w:t>
      </w:r>
    </w:p>
    <w:p>
      <w:r>
        <w:t>Xã Phú Dương</w:t>
      </w:r>
    </w:p>
    <w:p>
      <w:r>
        <w:t>0,164</w:t>
      </w:r>
    </w:p>
    <w:p>
      <w:r>
        <w:t>ODT</w:t>
      </w:r>
    </w:p>
    <w:p>
      <w:r>
        <w:t>Phường Thuận Lộc</w:t>
      </w:r>
    </w:p>
    <w:p>
      <w:r>
        <w:t>0,008</w:t>
      </w:r>
    </w:p>
    <w:p>
      <w:r>
        <w:t>ODT</w:t>
      </w:r>
    </w:p>
    <w:p>
      <w:r>
        <w:t>Phường Phú Thượng</w:t>
      </w:r>
    </w:p>
    <w:p>
      <w:r>
        <w:t>0,010</w:t>
      </w:r>
    </w:p>
    <w:p>
      <w:r>
        <w:t>ONT</w:t>
      </w:r>
    </w:p>
    <w:p>
      <w:r>
        <w:t>Xã Thủy Bằng</w:t>
      </w:r>
    </w:p>
    <w:p>
      <w:r>
        <w:t>0,653</w:t>
      </w:r>
    </w:p>
    <w:p>
      <w:r>
        <w:t>ODT</w:t>
      </w:r>
    </w:p>
    <w:p>
      <w:r>
        <w:t>Phường Thủy Vân</w:t>
      </w:r>
    </w:p>
    <w:p>
      <w:r>
        <w:t>0,082</w:t>
      </w:r>
    </w:p>
    <w:p>
      <w:r>
        <w:t>ODT</w:t>
      </w:r>
    </w:p>
    <w:p>
      <w:r>
        <w:t>Phường Hương Hồ</w:t>
      </w:r>
    </w:p>
    <w:p>
      <w:r>
        <w:t>0,107</w:t>
      </w:r>
    </w:p>
    <w:p>
      <w:r>
        <w:t>TỔNG CỘNG</w:t>
      </w:r>
    </w:p>
    <w:p>
      <w:r>
        <w:t>15,499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