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1605/QĐ-UBND năm 2023 phê duyệt điều chỉnh Danh mục hồ, ao, đầm không được san lấp trên địa bàn tỉnh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1605/QĐ-UBND</w:t>
      </w:r>
    </w:p>
    <w:p>
      <w:r>
        <w:t>Vĩnh Phúc, ngày 18 tháng 7 năm 2023</w:t>
      </w:r>
    </w:p>
    <w:p>
      <w:r>
        <w:t>QUYẾT ĐỊNH</w:t>
      </w:r>
    </w:p>
    <w:p>
      <w:r>
        <w:t>PHÊ DUYỆT ĐIỀU CHỈNH DANH MỤC HỒ, AO, ĐẦM KHÔNG ĐƯỢC SAN LẤP TRÊN ĐỊA BÀN TỈNH TỈNH VĨNH PHÚC</w:t>
      </w:r>
    </w:p>
    <w:p>
      <w:r>
        <w:t>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Tài nguyên nước ngày 21/6/2012;</w:t>
      </w:r>
    </w:p>
    <w:p>
      <w:r>
        <w:t>Căn cứ Nghị định số 201/2013/NĐ-CP ngày 27/11/2013 của Chính phủ quy định chi tiết thi hành một số điều của Luật Tài nguyên nước;</w:t>
      </w:r>
    </w:p>
    <w:p>
      <w:r>
        <w:t>Căn cứ Quyết định số 1687/QĐ-UBND ngày 20/9/2022 của UBND tỉnh Vĩnh Phúc về việc phê duyệt Danh mục hồ, ao, đầm không được san lấp trên địa bàn tỉnh Vĩnh Phúc;</w:t>
      </w:r>
    </w:p>
    <w:p>
      <w:r>
        <w:t>Căn cứ Văn bản số 2410/SXD-QHKT ngày 20/6/2023 của Sở Xây dựng về việc giải quyết vướng mắc về tái định cư tại khu Ao, thôn Trung Mầu để phục vụ tái định cư phục vụ GPMB khu công nghiệp Bá Thiện II;</w:t>
      </w:r>
    </w:p>
    <w:p>
      <w:r>
        <w:t>Căn cứ ý kiến thống nhất của Chủ tịch UBND tỉnh và các Phó Chủ tịch UBND tỉnh tại Phiếu xin ý kiến ngày 13/7/2023 về điều chỉnh Danh mục hồ, ao, đầm không được san lấp trên địa bàn tỉnh tỉnh Vĩnh Phúc theo Quyết định số   1687/QĐ-UBND ngày 20/9/2022 của UBND tỉnh Vĩnh Phúc;</w:t>
      </w:r>
    </w:p>
    <w:p>
      <w:r>
        <w:t>Theo đề nghị của Giám đốc Sở Tài nguyên và Môi trường tại Tờ trình số   315/TTr-STNMT ngày 04/7/2023.</w:t>
      </w:r>
    </w:p>
    <w:p>
      <w:r>
        <w:t>QUYẾT ĐỊNH:</w:t>
      </w:r>
    </w:p>
    <w:p>
      <w:r>
        <w:t>Điều 1.  Phê duyệt điều chỉnh Danh mục hồ, ao, đầm không được san lấp trên địa bàn tỉnh tỉnh Vĩnh Phúc, với nội dung cụ thể như sau:</w:t>
      </w:r>
    </w:p>
    <w:p>
      <w:r>
        <w:t>1. Lý do điều chỉnh:  Để giải quyết vấn đề khu đất tái định cư phục vụ GPMB KCN Bá Thiện II, đảm bảo phù hợp với chủ trương bố trí đất tái định cư ở vị trí này đã được UBND tỉnh đồng ý tại Văn bản số 4948/UBND-CN3 ngày 24/6/2021, phù hợp với Đồ án QHCT đã phê duyệt tại Quyết định số 1871/QĐ- UBND ngày 16/6/2022 của UBND huyện Bình Xuyên.</w:t>
      </w:r>
    </w:p>
    <w:p>
      <w:r>
        <w:t>2. Nội dung điều chỉnh : Điều chỉnh Ao Trung Mầu ở thôn Trung Mầu, xã Trung Mỹ, huyện Bình Xuyên  (Số thứ tự 289, điểm 5.1, mục V của Danh mục)  ra ngoài Danh mục hồ, ao, đầm không được san lấp trên địa bàn tỉnh Vĩnh Phúc đã ban hành kèm theo Quyết định số 1687/QĐ-UBND ngày 20/9/2022 của UBND tỉnh Vĩnh Phúc.</w:t>
      </w:r>
    </w:p>
    <w:p>
      <w:r>
        <w:t>3. Các nội dung khác:  Giữ nguyên theo theo Quyết định số 1687/QĐ- UBND ngày 20/9/2022 của UBND tỉnh Vĩnh Phúc.</w:t>
      </w:r>
    </w:p>
    <w:p>
      <w:r>
        <w:t>Điều 2.  Quyết định này có hiệu lực kể từ ngày ký ban hành.</w:t>
      </w:r>
    </w:p>
    <w:p>
      <w:r>
        <w:t>Chánh Văn phòng UBND tỉnh; Thủ trưởng các sở, ban, ngành cấp tỉnh; Chủ tịch UBND các huyện, thành phố và Thủ trưởng các cơ quan, đơn vị và các tổ chức, cá nhân có liên quan chịu trách nhiệm thi hành Quyết định này./.</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