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quy định về mức thù lao cho lực lượng tuần tra, canh gác đê điều trong mùa lũ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16/2024/QĐ-UBND</w:t>
      </w:r>
    </w:p>
    <w:p>
      <w:r>
        <w:t>Nam Định, ngày 14 tháng 6 năm 2024</w:t>
      </w:r>
    </w:p>
    <w:p>
      <w:r>
        <w:t>QUYẾT ĐỊNH</w:t>
      </w:r>
    </w:p>
    <w:p>
      <w:r>
        <w:t>QUY ĐỊNH MỨC THÙ LAO CHO LỰC LƯỢNG TUẦN TRA, CANH GÁC ĐÊ ĐIỀU TRONG MÙA LŨ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Đê điều ngày 29 tháng 11 năm 2006;</w:t>
      </w:r>
    </w:p>
    <w:p>
      <w:r>
        <w:t>Căn cứ Luật Phòng, chống thiên tai ngày 19 tháng 6 năm 2013; Luật sửa đổi, bổ sung một số điều của Luật Phòng, chống thiên tai và Luật Đê điều ngày 17 tháng 6 năm 2020;</w:t>
      </w:r>
    </w:p>
    <w:p>
      <w:r>
        <w:t>Căn cứ Bộ luật Lao động ngày 20 tháng 11 năm 2019;</w:t>
      </w:r>
    </w:p>
    <w:p>
      <w:r>
        <w:t>Căn cứ Nghị định số 113/2007/NĐ-CP ngày 28 tháng 6 năm 2007 của Chính phủ quy định chi tiết và hướng dẫn thi hành một số điều của Luật Đê điều;</w:t>
      </w:r>
    </w:p>
    <w:p>
      <w:r>
        <w:t>Căn cứ Nghị định số 78/2021/NĐ-CP ngày 01 tháng 8 năm 2021 của Chính phủ về thành lập và quản lý Quỹ phòng, chống thiên tai;</w:t>
      </w:r>
    </w:p>
    <w:p>
      <w:r>
        <w:t>Căn cứ Thông tư số 01/2009/TT-BNN ngày 06 tháng 01 năm 2009 của Bộ trưởng Bộ Nông nghiệp và Phát triển nông thôn hướng dẫn tuần tra, canh gác bảo vệ đê điều trong mùa lũ;</w:t>
      </w:r>
    </w:p>
    <w:p>
      <w:r>
        <w:t>Căn cứ Thông tư số 92/2009/TT-BTC ngày 12 tháng 5 năm 2009 của Bộ trưởng Bộ Tài chính hướng dẫn việc thanh toán kinh phí từ nguồn ngân sách nhà nước cho các tổ chức, cá nhân tham gia hoạt động tìm kiếm cứu nạn, cứu hộ, ứng phó thiên tai, thảm họa;</w:t>
      </w:r>
    </w:p>
    <w:p>
      <w:r>
        <w:t>Theo đề nghị của Giám đốc Sở Nông nghiệp và Phát triển nông thôn tại Tờ trình số 1917/TTr-SNN ngày 30 tháng 5 năm 2024; Báo cáo thẩm định số 436/BC-STP ngày 28 tháng 3 năm 2024 của Sở Tư pháp.</w:t>
      </w:r>
    </w:p>
    <w:p>
      <w:r>
        <w:t>QUYẾT ĐỊNH:</w:t>
      </w:r>
    </w:p>
    <w:p>
      <w:r>
        <w:t>Điều 1. Quy định mức thù lao cho lực lượng tuần tra, canh gác đê điều trong mùa lũ trên địa bàn tỉnh Nam Định</w:t>
      </w:r>
    </w:p>
    <w:p>
      <w:r>
        <w:t>1. Phạm vi điều chỉnh: Quyết định này quy định mức thù lao và nguồn kinh phí chi trả cho lực lượng tuần tra, canh gác đê điều trong mùa lũ đối với các tuyến đê sông được phân loại, phân cấp theo quy định trên địa bàn tỉnh Nam Định.</w:t>
      </w:r>
    </w:p>
    <w:p>
      <w:r>
        <w:t>2. Đối tượng áp dụng: Lực lượng lao động theo quyết định thành lập và huy động của Ủy ban nhân dân cấp xã tham gia nhiệm vụ tuần tra, canh gác đê khi có báo động lũ từ cấp I trở lên đối với các tuyến sông có đê trên địa bàn (thuộc đối tượng không hưởng lương từ ngân sách nhà nước).</w:t>
      </w:r>
    </w:p>
    <w:p>
      <w:r>
        <w:t>3. Mức thù lao và nguồn kinh phí chi trả</w:t>
      </w:r>
    </w:p>
    <w:p>
      <w:r>
        <w:t>a) Mức thù lao chi trả cho một người trong một ca tuần tra, canh gác vào ban ngày (8 giờ/ca) là 150.000 đồng. Mức thù lao chi trả cho một người trong một ca tuần tra, canh gác vào ban đêm (từ 22 giờ đến 06 giờ sáng ngày hôm sau) là 200.000 đồng;</w:t>
      </w:r>
    </w:p>
    <w:p>
      <w:r>
        <w:t>b) Nguồn kinh phí chi trả thù lao cho lực lượng tuần tra canh gác đê điều: Từ nguồn ngân sách nhà nước, Quỹ phòng, chống thiên tai.</w:t>
      </w:r>
    </w:p>
    <w:p>
      <w:r>
        <w:t>Điều 2. Hiệu lực thi hành</w:t>
      </w:r>
    </w:p>
    <w:p>
      <w:r>
        <w:t>Quyết định này có hiệu lực thi hành kể từ ngày 01 tháng 7 năm 2024.</w:t>
      </w:r>
    </w:p>
    <w:p>
      <w:r>
        <w:t>Điều 3. Trách nhiệm thi hành</w:t>
      </w:r>
    </w:p>
    <w:p>
      <w:r>
        <w:t>Chánh Văn phòng Ủy ban nhân dân tỉnh; Thủ trưởng các sở, ngành của tỉnh; Chủ tịch Ủy ban nhân dân các huyện, thành phố Nam Định; Chủ tịch Ủy ban nhân dân các xã, phường, thị trấn và các cơ quan, tổ chức, cá nhân có liên quan chịu trách nhiệm thi hành Quyết định này./.</w:t>
      </w:r>
    </w:p>
    <w:p>
      <w:r>
        <w:t>Nơi nhận:</w:t>
      </w:r>
    </w:p>
    <w:p>
      <w:r>
        <w:t>- Như Điều 3;</w:t>
      </w:r>
    </w:p>
    <w:p>
      <w:r>
        <w:t>- Văn phòng Chính phủ;</w:t>
      </w:r>
    </w:p>
    <w:p>
      <w:r>
        <w:t>- Bộ Nông nghiệp và PTNT;</w:t>
      </w:r>
    </w:p>
    <w:p>
      <w:r>
        <w:t>- Bộ Tài chính;</w:t>
      </w:r>
    </w:p>
    <w:p>
      <w:r>
        <w:t>- Bộ Tư pháp (Cục Kiểm tra VBQPPL);</w:t>
      </w:r>
    </w:p>
    <w:p>
      <w:r>
        <w:t>- Ban Chỉ đạo Quốc gia về PCTT;</w:t>
      </w:r>
    </w:p>
    <w:p>
      <w:r>
        <w:t>- Thường trực Tỉnh ủy;</w:t>
      </w:r>
    </w:p>
    <w:p>
      <w:r>
        <w:t>- Thường trực HĐND tỉnh;</w:t>
      </w:r>
    </w:p>
    <w:p>
      <w:r>
        <w:t>- Đoàn đại biểu Quốc hội tỉnh;</w:t>
      </w:r>
    </w:p>
    <w:p>
      <w:r>
        <w:t>- Lãnh đạo UBND tỉnh;</w:t>
      </w:r>
    </w:p>
    <w:p>
      <w:r>
        <w:t>- Ủy ban MTTQ tỉnh Nam Định;</w:t>
      </w:r>
    </w:p>
    <w:p>
      <w:r>
        <w:t>- Công báo tỉnh;</w:t>
      </w:r>
    </w:p>
    <w:p>
      <w:r>
        <w:t>- Cổng Thông tin điện tử tỉnh;</w:t>
      </w:r>
    </w:p>
    <w:p>
      <w:r>
        <w:t>- Lưu: VP1, VP6, VP8, VP3.</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