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1595/QĐ-UBND năm 2024 về Danh mục tài sản mua sắm tập trung và phân công đơn vị mua sắm tập trung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16/07/2024</w:t>
            </w:r>
          </w:p>
        </w:tc>
      </w:tr>
      <w:tr>
        <w:tc>
          <w:tcPr>
            <w:tcW w:type="dxa" w:w="4320"/>
          </w:tcPr>
          <w:p>
            <w:r>
              <w:t>Ngày hiệu lực</w:t>
            </w:r>
          </w:p>
        </w:tc>
        <w:tc>
          <w:tcPr>
            <w:tcW w:type="dxa" w:w="4320"/>
          </w:tcPr>
          <w:p>
            <w:r>
              <w:t>16/07/2024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1595/QĐ-UBND</w:t>
      </w:r>
    </w:p>
    <w:p>
      <w:r>
        <w:t>Cần Thơ, ngày 16 tháng 7 năm 2024</w:t>
      </w:r>
    </w:p>
    <w:p>
      <w:r>
        <w:t>QUYẾT ĐỊNH</w:t>
      </w:r>
    </w:p>
    <w:p>
      <w:r>
        <w:t>VỀ VIỆC BAN HÀNH DANH MỤC TÀI SẢN MUA SẮM TẬP TRUNG VÀ PHÂN CÔNG ĐƠN VỊ MUA SẮM TẬP TRUNG</w:t>
      </w:r>
    </w:p>
    <w:p>
      <w:r>
        <w:t>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Quản lý, sử dụng tài sản công ngày 21 tháng 6 năm 2017;</w:t>
      </w:r>
    </w:p>
    <w:p>
      <w:r>
        <w:t>Căn cứ Luật Đấu thầu ngày 23 tháng 6 năm 2023;</w:t>
      </w:r>
    </w:p>
    <w:p>
      <w:r>
        <w:t>Căn cứ Nghị định số 151/2017/NĐ-CP ngày 26 tháng 12 năm 2017 của Chính phủ quy định chi tiết thi hành một số điều của Luật Quản lý, sử dụng tài sản công;</w:t>
      </w:r>
    </w:p>
    <w:p>
      <w:r>
        <w:t>Căn cứ Nghị định số 165/2017/NĐ-CP ngày 31 tháng 12 năm 2017 của Chính phủ Quy định việc quản lý, sử dụng tài sản tại cơ quan Đảng Cộng sản Việt Nam;</w:t>
      </w:r>
    </w:p>
    <w:p>
      <w:r>
        <w:t>Căn cứ Nghị định số 24/2024/NĐ-CP ngày 27 tháng 02 năm 2024 của Chính phủ quy định chi tiết thi hành một số điều và biện pháp thi hành Luật Đấu thầu về lựa chọn nhà thầu;</w:t>
      </w:r>
    </w:p>
    <w:p>
      <w:r>
        <w:t>Căn cứ Quyết định số 50/2017/QĐ-TTg ngày 31 tháng 12 năm 2017 của Thủ tướng Chính phủ Quy định tiêu chuẩn, định mức sử dụng máy móc, thiết bị</w:t>
      </w:r>
    </w:p>
    <w:p>
      <w:r>
        <w:t>Theo đề nghị của Sở Tài chính tại Tờ trình số 2241/TTr-STC ngày 04 tháng 7 năm 2024.</w:t>
      </w:r>
    </w:p>
    <w:p>
      <w:r>
        <w:t>QUYẾT ĐỊNH:</w:t>
      </w:r>
    </w:p>
    <w:p>
      <w:r>
        <w:t>Điều 1.  Ban hành danh mục tài sản mua sắm tập trung (trừ thuốc chữa bệnh, vật tư y tế và các tài sản chuyên dùng)</w:t>
      </w:r>
    </w:p>
    <w:p>
      <w:r>
        <w:t>a) Máy vi tính để bàn (trọn bộ);</w:t>
      </w:r>
    </w:p>
    <w:p>
      <w:r>
        <w:t>b) Máy vi tính xách tay;</w:t>
      </w:r>
    </w:p>
    <w:p>
      <w:r>
        <w:t>c) Máy điều hòa nhiệt độ;</w:t>
      </w:r>
    </w:p>
    <w:p>
      <w:r>
        <w:t>d) Máy in A4;</w:t>
      </w:r>
    </w:p>
    <w:p>
      <w:r>
        <w:t>đ) Bàn, ghế hội trường;</w:t>
      </w:r>
    </w:p>
    <w:p>
      <w:r>
        <w:t>e) Bàn, ghế giáo viên, học sinh sử dụng trong phòng học thông thường, phòng bộ môn;</w:t>
      </w:r>
    </w:p>
    <w:p>
      <w:r>
        <w:t>Điều 2.  Phân công đơn vị thực hiện mua sắm tập trung</w:t>
      </w:r>
    </w:p>
    <w:p>
      <w:r>
        <w:t>1.  Đơn vị dự toán cấp I trực tiếp tổ chức thực hiện mua sắm tập trung tài sản đáp ứng nhiệm vụ chuyên môn đối với các cơ quan, đơn vị, tổ chức thuộc phạm vi quản lý.</w:t>
      </w:r>
    </w:p>
    <w:p>
      <w:r>
        <w:t>2.  Ủy ban nhân dân quận, huyện quyết định việc mua sắm tài sản tập trung đối với các cơ quan, đơn vị, tổ chức thuộc phạm vi quận, huyện và xã, phường, thị trấn.</w:t>
      </w:r>
    </w:p>
    <w:p>
      <w:r>
        <w:t>Điều 3.  Quá trình thực hiện mua sắm tập trung</w:t>
      </w:r>
    </w:p>
    <w:p>
      <w:r>
        <w:t>1.  Đơn vị thực hiện nhiệm vụ mua sắm tập trung tổ chức mua sắm tập trung theo quy định của Luật Đấu thầu; Luật Quản lý, sử dụng tài sản công và các văn bản quy phạm pháp luật khác có liên quan.</w:t>
      </w:r>
    </w:p>
    <w:p>
      <w:r>
        <w:t>2.  Trong quá trình triển khai thực hiện, tùy theo tình hình thực tế Ủy ban nhân dân thành phố quyết định việc điều chỉnh danh mục và đơn vị thực hiện mua sắm tập trung.</w:t>
      </w:r>
    </w:p>
    <w:p>
      <w:r>
        <w:t>3.  Khuyến khích các cơ quan, tổ chức, đơn vị và Ủy ban nhân dân quận, huyện thực hiện việc mua sắm tài sản (ngoài danh mục tài sản mua sắm tập trung đã được quy định tại Điều 1 Quyết định này) theo phương thức mua sắm tập trung nhằm thực hành tiết kiệm, chống lãng phí, chống tham nhũng.</w:t>
      </w:r>
    </w:p>
    <w:p>
      <w:r>
        <w:t>Điều 4.  Xử lý chuyển tiếp</w:t>
      </w:r>
    </w:p>
    <w:p>
      <w:r>
        <w:t>Đối với các gói tài sản mua sắm tập trung thuộc trường hợp đã được đơn vị mua sắm tập trung phát hành hồ sơ mời thầu nhưng chưa mở thầu hoặc đã mở thầu và có nhà thầu trúng thầu trước thời điểm Quyết định này có hiệu lực thì tiếp tục thực hiện các trình tự, thủ tục mua sắm tập trung theo quy định. Đối với các trường hợp còn lại thì thực hiện theo Quyết định này.</w:t>
      </w:r>
    </w:p>
    <w:p>
      <w:r>
        <w:t>Điều 5.  Quyết định này có hiệu lực thi hành kể từ ngày ký và thay thế Quyết định số 4500/QĐ-UBND ngày 30 tháng 12 năm 2022 của Ủy ban nhân dân thành phố Cần Thơ về việc ban hành danh mục tài sản mua sắm tập trung và phân công đơn vị mua sắm tập trung.</w:t>
      </w:r>
    </w:p>
    <w:p>
      <w:r>
        <w:t>Điều 6.  Chánh Văn phòng Ủy ban nhân dân thành phố, Giám đốc sở, Thủ trưởng cơ quan, ban, ngành thành phố, Chủ tịch Ủy ban nhân dân quận, huyện và các tổ chức, cá nhân có liên quan chịu trách nhiệm thi hành Quyết định này./.</w:t>
      </w:r>
    </w:p>
    <w:p>
      <w:r>
        <w:t>Nơi nhận:</w:t>
      </w:r>
    </w:p>
    <w:p>
      <w:r>
        <w:t>- Như Điều 6;</w:t>
      </w:r>
    </w:p>
    <w:p>
      <w:r>
        <w:t>- TTTU; TT. HĐND TP;</w:t>
      </w:r>
    </w:p>
    <w:p>
      <w:r>
        <w:t>- CT, PCT UBND TP;</w:t>
      </w:r>
    </w:p>
    <w:p>
      <w:r>
        <w:t>- Kiểm toán Nhà nước KV5;</w:t>
      </w:r>
    </w:p>
    <w:p>
      <w:r>
        <w:t>- Kho bạc Nhà nước Cần Thơ;</w:t>
      </w:r>
    </w:p>
    <w:p>
      <w:r>
        <w:t>- Cục Thuế thành phố;</w:t>
      </w:r>
    </w:p>
    <w:p>
      <w:r>
        <w:t>- VP UBND thành phố (2,3,5);</w:t>
      </w:r>
    </w:p>
    <w:p>
      <w:r>
        <w:t>- Lưu: VT,  XL</w:t>
      </w:r>
    </w:p>
    <w:p>
      <w:r>
        <w:t>TM. ỦY BAN NHÂN DÂN</w:t>
      </w:r>
    </w:p>
    <w:p>
      <w:r>
        <w:t>KT. CHỦ TỊCH</w:t>
      </w:r>
    </w:p>
    <w:p>
      <w:r>
        <w:t>PHÓ CHỦ TỊCH</w:t>
      </w:r>
    </w:p>
    <w:p>
      <w:r>
        <w:t>Dương Tấn Hiển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