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1580/QĐ-UBND năm 2025 phê duyệt quy trình thực hiện dịch vụ công trực tuyến trong lĩnh vực Quản lý phương tiện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1580 /QĐ-UBND</w:t>
      </w:r>
    </w:p>
    <w:p>
      <w:r>
        <w:t>Quảng Bình, ngày  19  tháng  5  năm 202 5</w:t>
      </w:r>
    </w:p>
    <w:p>
      <w:r>
        <w:t>QUYẾT ĐỊNH</w:t>
      </w:r>
    </w:p>
    <w:p>
      <w:r>
        <w:t>PHÊ DUYỆT QUY TRÌNH THỰC HIỆN DỊCH VỤ CÔNG TRỰC TUYẾN TRONG LĨNH VỰC QUẢN LÝ PHƯƠNG TIỆN THUỘC THẨM QUYỀN GIẢI QUYẾT CỦA SỞ XÂY DỰNG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24/06/2022 của Chính phủ về việc cung cấp thông tin và dịch vụ công trực tuyến của cơ quan nhà nước trên môi trường mạng;</w:t>
      </w:r>
    </w:p>
    <w:p>
      <w:r>
        <w:t>Căn cứ Thông tư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1440/TTr-SXD ngày 06/5/2025 và đề nghị của Chánh Văn phòng UBND tỉnh.</w:t>
      </w:r>
    </w:p>
    <w:p>
      <w:r>
        <w:t>QUYẾT ĐỊNH:</w:t>
      </w:r>
    </w:p>
    <w:p>
      <w:r>
        <w:t>Điều 1.    Phê duyệt kèm theo Quyết định này 13 (mười ba) quy trình thực hiện dịch vụ công trực tuyến trong lĩnh vực Quản lý phương tiện thuộc thẩm quyền giải quyết của Sở Xây dựng tỉnh Quảng Bình.</w:t>
      </w:r>
    </w:p>
    <w:p>
      <w:r>
        <w:t>Điều 2.    Trên cơ sở các dịch vụ công (DVC) trực tuyến đã được phê duyệt, Sở Xây dựng, Sở Khoa học và Công nghệ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03 tháng kể từ ngày Quyết định này có hiệu lực thi hành.</w:t>
      </w:r>
    </w:p>
    <w:p>
      <w:r>
        <w:t>2. Đăng tải số điện thoại và hộp thư điện tử của đơn vị đầu mối thuộc Sở Xây dựng kèm theo DVC trực tuyến được cung cấp để tổ chức, cá nhân liên hệ khi cần được hướng dẫn, hỗ trợ.</w:t>
      </w:r>
    </w:p>
    <w:p>
      <w:r>
        <w:t>3. Sở Xây dựng có trách nhiệm lập Danh sách đăng ký tài khoản cho cán bộ, công chức, viên chức được phân công thực hiện các bước xử lý công việc quy định tại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theo quy định.</w:t>
      </w:r>
    </w:p>
    <w:p>
      <w:r>
        <w:t>4. Đối với các quy trình điện tử giải quyết TTHC/DVC trực tuyến bị thay thế/ bãi bỏ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Ủy ban nhân dân tỉnh, Giám đốc Sở Xây dựng, Giám đốc Khoa học và Công nghệ, Giám đốc Trung tâm Phục vụ hành chính công tỉnh và các tổ chức, cá nhân có liên quan chịu trách nhiệm thi hành Quyết định này./.</w:t>
      </w:r>
    </w:p>
    <w:p>
      <w:r>
        <w:t>Nơi nhận:</w:t>
      </w:r>
    </w:p>
    <w:p>
      <w:r>
        <w:t>- Như Điều 4;</w:t>
      </w:r>
    </w:p>
    <w:p>
      <w:r>
        <w:t>- Cục Kiểm soát TTHC-VPCP;</w:t>
      </w:r>
    </w:p>
    <w:p>
      <w:r>
        <w:t>- Chủ tịch,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TUYẾN TRONG LĨNH VỰC QUẢN LÝ PHƯƠNG TIỆN THUỘC THẨM QUYỀN GIẢI QUYẾT CỦA SỞ XÂY DỰNG QUẢNG BÌNH</w:t>
      </w:r>
    </w:p>
    <w:p>
      <w:r>
        <w:t>(Kèm theo Quyết định số 1580/QĐ-UBND ngày 19/5/2025 của Chủ tịch Ủy ban nhân dân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Trang</w:t>
      </w:r>
    </w:p>
    <w:p>
      <w:r>
        <w:t>1</w:t>
      </w:r>
    </w:p>
    <w:p>
      <w:r>
        <w:t>Cấp lại Giấy chứng nhận đăng ký phương tiện</w:t>
      </w:r>
    </w:p>
    <w:p>
      <w:r>
        <w:t>DVCTT toàn trình</w:t>
      </w:r>
    </w:p>
    <w:p>
      <w:r>
        <w:t>1.003930</w:t>
      </w:r>
    </w:p>
    <w:p>
      <w:r>
        <w:t>3</w:t>
      </w:r>
    </w:p>
    <w:p>
      <w:r>
        <w:t>2</w:t>
      </w:r>
    </w:p>
    <w:p>
      <w:r>
        <w:t>Đăng ký lại phương tiện trong trường hợp chủ phương tiện thay đổi trụ sở hoặc nơi đăng ký hộ khẩu thường trú của chủ phương tiện sang đơn vị hành chính cấp tỉnh khác</w:t>
      </w:r>
    </w:p>
    <w:p>
      <w:r>
        <w:t>DVCTT toàn trình</w:t>
      </w:r>
    </w:p>
    <w:p>
      <w:r>
        <w:t>1.006391</w:t>
      </w:r>
    </w:p>
    <w:p>
      <w:r>
        <w:t>7</w:t>
      </w:r>
    </w:p>
    <w:p>
      <w:r>
        <w:t>3</w:t>
      </w:r>
    </w:p>
    <w:p>
      <w:r>
        <w:t>Đăng ký lại phương tiện trong trường hợp chuyển quyền sở hữu phương tiện đồng thời thay đổi cơ quan đăng ký phương tiện</w:t>
      </w:r>
    </w:p>
    <w:p>
      <w:r>
        <w:t>DVCTT toàn trình</w:t>
      </w:r>
    </w:p>
    <w:p>
      <w:r>
        <w:t>1.003970</w:t>
      </w:r>
    </w:p>
    <w:p>
      <w:r>
        <w:t>11</w:t>
      </w:r>
    </w:p>
    <w:p>
      <w:r>
        <w:t>4</w:t>
      </w:r>
    </w:p>
    <w:p>
      <w:r>
        <w:t>Đăng ký lại phương tiện trong trường hợp chuyển quyền sở hữu phương tiện nhưng không thay đổi cơ quan đăng ký phương tiện</w:t>
      </w:r>
    </w:p>
    <w:p>
      <w:r>
        <w:t>DVCTT toàn trình</w:t>
      </w:r>
    </w:p>
    <w:p>
      <w:r>
        <w:t>1.004002</w:t>
      </w:r>
    </w:p>
    <w:p>
      <w:r>
        <w:t>16</w:t>
      </w:r>
    </w:p>
    <w:p>
      <w:r>
        <w:t>5</w:t>
      </w:r>
    </w:p>
    <w:p>
      <w:r>
        <w:t>Đăng ký lại phương tiện trong trường hợp chuyển từ cơ quan đăng ký khác sang cơ quan đăng ký phương tiện thủy nội địa</w:t>
      </w:r>
    </w:p>
    <w:p>
      <w:r>
        <w:t>DVCTT toàn trình</w:t>
      </w:r>
    </w:p>
    <w:p>
      <w:r>
        <w:t>1.004036</w:t>
      </w:r>
    </w:p>
    <w:p>
      <w:r>
        <w:t>21</w:t>
      </w:r>
    </w:p>
    <w:p>
      <w:r>
        <w:t>6</w:t>
      </w:r>
    </w:p>
    <w:p>
      <w:r>
        <w:t>Đăng ký lại phương tiện trong trường hợp phương tiện thay đổi tên, tính năng kỹ thuật</w:t>
      </w:r>
    </w:p>
    <w:p>
      <w:r>
        <w:t>DVCTT toàn trình</w:t>
      </w:r>
    </w:p>
    <w:p>
      <w:r>
        <w:t>2.001711</w:t>
      </w:r>
    </w:p>
    <w:p>
      <w:r>
        <w:t>27</w:t>
      </w:r>
    </w:p>
    <w:p>
      <w:r>
        <w:t>7</w:t>
      </w:r>
    </w:p>
    <w:p>
      <w:r>
        <w:t>Đăng ký lần đầu đối với phương tiện đang khai thác trên đường thủy nội địa</w:t>
      </w:r>
    </w:p>
    <w:p>
      <w:r>
        <w:t>DVCTT toàn trình</w:t>
      </w:r>
    </w:p>
    <w:p>
      <w:r>
        <w:t>1.004047</w:t>
      </w:r>
    </w:p>
    <w:p>
      <w:r>
        <w:t>33</w:t>
      </w:r>
    </w:p>
    <w:p>
      <w:r>
        <w:t>8</w:t>
      </w:r>
    </w:p>
    <w:p>
      <w:r>
        <w:t>Đăng ký phương tiện lần đầu đối với phương tiện chưa khai thác trên đường thủy nội địa</w:t>
      </w:r>
    </w:p>
    <w:p>
      <w:r>
        <w:t>DVCTT toàn trình</w:t>
      </w:r>
    </w:p>
    <w:p>
      <w:r>
        <w:t>1.004088</w:t>
      </w:r>
    </w:p>
    <w:p>
      <w:r>
        <w:t>39</w:t>
      </w:r>
    </w:p>
    <w:p>
      <w:r>
        <w:t>9</w:t>
      </w:r>
    </w:p>
    <w:p>
      <w:r>
        <w:t>Xóa đăng ký phương tiện</w:t>
      </w:r>
    </w:p>
    <w:p>
      <w:r>
        <w:t>DVCTT toàn trình</w:t>
      </w:r>
    </w:p>
    <w:p>
      <w:r>
        <w:t>2.001659</w:t>
      </w:r>
    </w:p>
    <w:p>
      <w:r>
        <w:t>45</w:t>
      </w:r>
    </w:p>
    <w:p>
      <w:r>
        <w:t>10</w:t>
      </w:r>
    </w:p>
    <w:p>
      <w:r>
        <w:t>Cấp, cấp lại, chuyển đổi giấy chứng nhận khả năng chuyên môn, chứng chỉ chuyên môn</w:t>
      </w:r>
    </w:p>
    <w:p>
      <w:r>
        <w:t>DVCTT toàn trình</w:t>
      </w:r>
    </w:p>
    <w:p>
      <w:r>
        <w:t>1.003135</w:t>
      </w:r>
    </w:p>
    <w:p>
      <w:r>
        <w:t>49</w:t>
      </w:r>
    </w:p>
    <w:p>
      <w:r>
        <w:t>11</w:t>
      </w:r>
    </w:p>
    <w:p>
      <w:r>
        <w:t>Cấp Giấy chứng nhận cơ sở đủ Điều kiện kinh doanh dịch vụ đào tạo thuyền viên, người lái phương tiện thủy nội địa</w:t>
      </w:r>
    </w:p>
    <w:p>
      <w:r>
        <w:t>DVCTT một phần</w:t>
      </w:r>
    </w:p>
    <w:p>
      <w:r>
        <w:t>2.002001</w:t>
      </w:r>
    </w:p>
    <w:p>
      <w:r>
        <w:t>54</w:t>
      </w:r>
    </w:p>
    <w:p>
      <w:r>
        <w:t>12</w:t>
      </w:r>
    </w:p>
    <w:p>
      <w:r>
        <w:t>Cấp lại Giấy chứng nhận cơ sở đủ Điều kiện kinh doanh dịch vụ đào tạo thuyền viên, người lái phương tiện thủy nội địa (Trường hợp cấp lại khi Giấy chứng nhận bị mất, bị hỏng)</w:t>
      </w:r>
    </w:p>
    <w:p>
      <w:r>
        <w:t>DVCTT toàn trình</w:t>
      </w:r>
    </w:p>
    <w:p>
      <w:r>
        <w:t>2.001998</w:t>
      </w:r>
    </w:p>
    <w:p>
      <w:r>
        <w:t>61</w:t>
      </w:r>
    </w:p>
    <w:p>
      <w:r>
        <w:t>13</w:t>
      </w:r>
    </w:p>
    <w:p>
      <w:r>
        <w:t>Cấp lại Giấy chứng nhận cơ sở đủ Điều kiện kinh doanh dịch vụ đào tạo thuyền viên, người lái phương tiện thủy nội địa (Trường hợp cấp lại khi Giấy chứng nhận khi thay đổi địa chỉ hoặc loại cơ sở đào tạo)</w:t>
      </w:r>
    </w:p>
    <w:p>
      <w:r>
        <w:t>DVCTT một phần</w:t>
      </w:r>
    </w:p>
    <w:p>
      <w:r>
        <w:t>2.001998</w:t>
      </w:r>
    </w:p>
    <w:p>
      <w:r>
        <w:t>65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