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1577/QĐ-UBND năm 2024 phê duyệt quy trình nội bộ thực hiện cơ chế một cửa trong giải quyết thủ tục hành chính lĩnh vực bảo vệ quyền lợi người tiêu dùng thuộc phạm vi chức năng quản lý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1577/QĐ-UBND</w:t>
      </w:r>
    </w:p>
    <w:p>
      <w:r>
        <w:t>Hòa Bình, ngày 16 tháng 8 năm 2024</w:t>
      </w:r>
    </w:p>
    <w:p>
      <w:r>
        <w:t>QUYẾT ĐỊNH</w:t>
      </w:r>
    </w:p>
    <w:p>
      <w:r>
        <w:t>VỀ VIỆC PHÊ DUYỆT QUY TRÌNH NỘI BỘ THỰC HIỆN CƠ CHẾ MỘT CỬA TRONG GIẢI QUYẾT THỦ TỤC HÀNH CHÍNH LĨNH VỰC BẢO VỆ QUYỀN LỢI NGƯỜI TIÊU DÙNG THUỘC PHẠM VI CHỨC NĂNG QUẢN LÝ CỦA SỞ CÔNG THƯƠNG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1482/QĐ-UBND ngày 6/8/2024 của Chủ tịch Ủy ban nhân dân tỉnh về việc công bố danh mục thủ tục hành chính mới ban hành; được sửa đổi, bổ sung trong lĩnh vực bảo vệ quyền lợi người tiêu dùng thuộc phạm vi chức năng quản lý của Sở Công Thương tỉnh Hòa Bình.</w:t>
      </w:r>
    </w:p>
    <w:p>
      <w:r>
        <w:t>Theo đề nghị của Giám đốc Sở Công Thương tại Tờ trình số 2007/TTR-SCT ngày 14/8/2024.</w:t>
      </w:r>
    </w:p>
    <w:p>
      <w:r>
        <w:t>QUYẾT ĐỊNH:</w:t>
      </w:r>
    </w:p>
    <w:p>
      <w:r>
        <w:t>Điều 1.  Phê duyệt kèm theo Quyết định này quy trình nội bộ thực hiện cơ chế một cửa trong giải quyết thủ tục hành chính lĩnh vực bảo vệ quyền lợi người tiêu dùng thuộc phạm vi chức năng quản lý của Sở Công Thương tỉnh Hòa Bình.</w:t>
      </w:r>
    </w:p>
    <w:p>
      <w:r>
        <w:t>(Chi tiết tại phụ lục kèm theo Quyết định)</w:t>
      </w:r>
    </w:p>
    <w:p>
      <w:r>
        <w:t>Điều 2.  Quyết định này có hiệu lực thi hành kể từ ngày ký.</w:t>
      </w:r>
    </w:p>
    <w:p>
      <w:r>
        <w:t>Điều 3.  Giao Sở Thông tin và Truyền thông chủ trì, phối hợp với Sở Công Thương và cơ quan liên quan căn cứ quy trình tại Quyết định này, xây dựng quy trình điện tử giải quyết thủ tục hành chính tại phần mềm của Hệ thống thông tin một cửa điện tử tỉnh theo quy định.</w:t>
      </w:r>
    </w:p>
    <w:p>
      <w:r>
        <w:t>Điều 4.  Chánh Văn phòng Ủy ban nhân dân tỉnh, Giám đốc các Sở: Công Thương,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(MPhg)</w:t>
      </w:r>
    </w:p>
    <w:p>
      <w:r>
        <w:t>CHỦ TỊCH</w:t>
      </w:r>
    </w:p>
    <w:p>
      <w:r>
        <w:t>Bùi Văn Khánh</w:t>
      </w:r>
    </w:p>
    <w:p>
      <w:r>
        <w:t>PHỤ LỤC</w:t>
      </w:r>
    </w:p>
    <w:p>
      <w:r>
        <w:t>QUY TRÌNH NỘI BỘ THỰC HIỆN CƠ CHẾ MỘT CỬA LĨNH VỰC BẢO VỆ QUYỀN LỢI NGƯỜI TIÊU DÙNG THUỘC THẨM QUYỀN GIẢI QUYẾT CỦA SỞ CÔNG THƯƠNG</w:t>
      </w:r>
    </w:p>
    <w:p>
      <w:r>
        <w:t>(Kèm theo Quyết định số 1577/QĐ-UBND ngày 16/8/2024 của Chủ tịch Ủy ban nhân dân tỉnh Hòa Bình)</w:t>
      </w:r>
    </w:p>
    <w:p>
      <w:r>
        <w:t>STT</w:t>
      </w:r>
    </w:p>
    <w:p>
      <w:r>
        <w:t>Tên thủ tục hành chính</w:t>
      </w:r>
    </w:p>
    <w:p>
      <w:r>
        <w:t>Tổng số ngày</w:t>
      </w:r>
    </w:p>
    <w:p>
      <w:r>
        <w:t>(giờ làm việc)</w:t>
      </w:r>
    </w:p>
    <w:p>
      <w:r>
        <w:t>Trình tự thực hiện cơ chế một cửa (ngày)</w:t>
      </w:r>
    </w:p>
    <w:p>
      <w:r>
        <w:t>Quyết định công bố danh mục TTHC của Chủ tịch UBND tỉnh</w:t>
      </w:r>
    </w:p>
    <w:p>
      <w:r>
        <w:t>Trung tâm Phục vụ HCC tỉnh</w:t>
      </w:r>
    </w:p>
    <w:p>
      <w:r>
        <w:t>(B1: Tiếp nhận hồ sơ)</w:t>
      </w:r>
    </w:p>
    <w:p>
      <w:r>
        <w:t>Phòng chuyên môn</w:t>
      </w:r>
    </w:p>
    <w:p>
      <w:r>
        <w:t>(B2: Thời gian giải quyết HS)</w:t>
      </w:r>
    </w:p>
    <w:p>
      <w:r>
        <w:t>Lãnh đạo Sở</w:t>
      </w:r>
    </w:p>
    <w:p>
      <w:r>
        <w:t>(B3: Ký duyệt hồ sơ)</w:t>
      </w:r>
    </w:p>
    <w:p>
      <w:r>
        <w:t>Phòng chuyên môn</w:t>
      </w:r>
    </w:p>
    <w:p>
      <w:r>
        <w:t>(B4: Vào sổ, trả kết quả cho Trung tâm PVHCC tỉnh)</w:t>
      </w:r>
    </w:p>
    <w:p>
      <w:r>
        <w:t>*</w:t>
      </w:r>
    </w:p>
    <w:p>
      <w:r>
        <w:t>THỦ TỤC HÀNH CHÍNH CẤP TỈNH</w:t>
      </w:r>
    </w:p>
    <w:p>
      <w:r>
        <w:t>1</w:t>
      </w:r>
    </w:p>
    <w:p>
      <w:r>
        <w:t>Đăng ký hợp đồng theo mẫu, điều kiện giao dịch chung thuộc thẩm quyền của địa phương</w:t>
      </w:r>
    </w:p>
    <w:p>
      <w:r>
        <w:t>2.000191.000.00.00.H28</w:t>
      </w:r>
    </w:p>
    <w:p>
      <w:r>
        <w:t>30 ngày làm việc</w:t>
      </w:r>
    </w:p>
    <w:p>
      <w:r>
        <w:t>0,5</w:t>
      </w:r>
    </w:p>
    <w:p>
      <w:r>
        <w:t>27,5 P. Quản lý thương mại</w:t>
      </w:r>
    </w:p>
    <w:p>
      <w:r>
        <w:t>1,5</w:t>
      </w:r>
    </w:p>
    <w:p>
      <w:r>
        <w:t>0,5</w:t>
      </w:r>
    </w:p>
    <w:p>
      <w:r>
        <w:t>Quyết định số 1482/QĐ-UBND ngày 06/8/2024</w:t>
      </w:r>
    </w:p>
    <w:p>
      <w:r>
        <w:t>*</w:t>
      </w:r>
    </w:p>
    <w:p>
      <w:r>
        <w:t>THỦ TỤC HÀNH CHÍNH CẤP XÃ</w:t>
      </w:r>
    </w:p>
    <w:p>
      <w:r>
        <w:t>Tên thủ tục hành chính</w:t>
      </w:r>
    </w:p>
    <w:p>
      <w:r>
        <w:t>Tổng số ngày</w:t>
      </w:r>
    </w:p>
    <w:p>
      <w:r>
        <w:t>(giờ làm việc)</w:t>
      </w:r>
    </w:p>
    <w:p>
      <w:r>
        <w:t>BP Một cửa cấp xã</w:t>
      </w:r>
    </w:p>
    <w:p>
      <w:r>
        <w:t>Bộ phận chuyên môn cấp xã</w:t>
      </w:r>
    </w:p>
    <w:p>
      <w:r>
        <w:t>BP Một cửa cấp xã</w:t>
      </w:r>
    </w:p>
    <w:p>
      <w:r>
        <w:t>Quyết định công bố danh mục TTHC của Chủ tịch UBND tỉnh</w:t>
      </w:r>
    </w:p>
    <w:p>
      <w:r>
        <w:t>1</w:t>
      </w:r>
    </w:p>
    <w:p>
      <w:r>
        <w:t>Thông báo về việc thực hiện hoạt động bán hàng không tại địa điểm giao dịch thường xuyên</w:t>
      </w:r>
    </w:p>
    <w:p>
      <w:r>
        <w:t>2.002620.H28</w:t>
      </w:r>
    </w:p>
    <w:p>
      <w:r>
        <w:t>Không quy định</w:t>
      </w:r>
    </w:p>
    <w:p>
      <w:r>
        <w:t>(Tối thiểu 03 ngày làm việc trước khi thực hiện hoạt động)</w:t>
      </w:r>
    </w:p>
    <w:p>
      <w:r>
        <w:t>Không quy định</w:t>
      </w:r>
    </w:p>
    <w:p>
      <w:r>
        <w:t>Không quy định</w:t>
      </w:r>
    </w:p>
    <w:p>
      <w:r>
        <w:t>Không quy định</w:t>
      </w:r>
    </w:p>
    <w:p>
      <w:r>
        <w:t>Quyết định số 1482/QĐ-UBND ngày 06/8/2024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