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156/2025/QĐ-UBND quy định mật độ chăn nuôi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22/11/2025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156/2025/QĐ-UBND</w:t>
      </w:r>
    </w:p>
    <w:p>
      <w:r>
        <w:t>Ninh Bình, ngày 07 tháng 11 năm 2025</w:t>
      </w:r>
    </w:p>
    <w:p>
      <w:r>
        <w:t>QUYẾT ĐỊNH</w:t>
      </w:r>
    </w:p>
    <w:p>
      <w:r>
        <w:t>QUY ĐỊNH MẬT ĐỘ CHĂN NUÔI TRÊN ĐỊA BÀN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Chăn nuôi số 32/2018/QH14;</w:t>
      </w:r>
    </w:p>
    <w:p>
      <w:r>
        <w:t>Căn cứ Nghị định số 13/2020/NĐ-CP hướng dẫn chi tiết Luật Chăn nuôi được sửa đổi, bổ sung bởi Nghị định số 46/2022/NĐ-CP;</w:t>
      </w:r>
    </w:p>
    <w:p>
      <w:r>
        <w:t>Theo đề nghị của Giám đốc Sở Nông nghiệp và Môi trường tại Tờ trình số 417/TTr-SNNMT ngày 30 tháng 10 năm 2025;</w:t>
      </w:r>
    </w:p>
    <w:p>
      <w:r>
        <w:t>Ủy ban nhân dân ban hành Quyết định Quy định mật độ chăn nuôi trên địa bàn tỉnh Ninh Bình.</w:t>
      </w:r>
    </w:p>
    <w:p>
      <w:r>
        <w:t>Điều 1. Phạm vi điều chỉnh, đối tượng áp dụng</w:t>
      </w:r>
    </w:p>
    <w:p>
      <w:r>
        <w:t>1. Phạm vi điều chỉnh</w:t>
      </w:r>
    </w:p>
    <w:p>
      <w:r>
        <w:t>Quyết định này quy định mật độ chăn nuôi trên địa bàn tỉnh Ninh Bình.</w:t>
      </w:r>
    </w:p>
    <w:p>
      <w:r>
        <w:t>2. Đối tượng áp dụng</w:t>
      </w:r>
    </w:p>
    <w:p>
      <w:r>
        <w:t>Quyết định này áp dụng đối với các tổ chức, cá nhân có liên quan đến hoạt động chăn nuôi trên địa bàn tỉnh Ninh Bình.</w:t>
      </w:r>
    </w:p>
    <w:p>
      <w:r>
        <w:t>Điều 2. Mật độ chăn nuôi</w:t>
      </w:r>
    </w:p>
    <w:p>
      <w:r>
        <w:t>Quy định mật độ chăn nuôi trên địa bàn tỉnh Ninh Bình cụ thể như sau:</w:t>
      </w:r>
    </w:p>
    <w:p>
      <w:r>
        <w:t>1. Mật độ chăn nuôi từ năm 2025 đến năm 2029: Không vượt quá 1,84 đơn vị vật nuôi/01 ha đất nông nghiệp.</w:t>
      </w:r>
    </w:p>
    <w:p>
      <w:r>
        <w:t>2. Mật độ chăn nuôi từ năm 2030: Không vượt quá 1,8 đơn vị vật nuôi/01 ha đất nông nghiệp.</w:t>
      </w:r>
    </w:p>
    <w:p>
      <w:r>
        <w:t>Điều 3. Tổ chức thực hiện</w:t>
      </w:r>
    </w:p>
    <w:p>
      <w:r>
        <w:t>1. Sở Nông nghiệp và Môi trường</w:t>
      </w:r>
    </w:p>
    <w:p>
      <w:r>
        <w:t>a) Chủ trì, phối hợp với các sở, ngành liên quan hướng dẫn, theo dõi, kiểm tra việc thực hiện Quyết định này; tham mưu Ủy ban nhân dân tỉnh xem xét, sửa đổi, bổ sung quy định mật độ chăn nuôi trên địa bàn tỉnh theo quy định;</w:t>
      </w:r>
    </w:p>
    <w:p>
      <w:r>
        <w:t>b) Chủ trì, phối hợp với các sở, ngành, địa phương tổng hợp, xác định diện tích đất nông nghiệp theo quy định của pháp luật về đất đai làm căn cứ xác định mật độ chăn nuôi.</w:t>
      </w:r>
    </w:p>
    <w:p>
      <w:r>
        <w:t>2. Sở Tài chính</w:t>
      </w:r>
    </w:p>
    <w:p>
      <w:r>
        <w:t>Chủ trì, phối hợp với các sở, ngành, địa phương và đơn vị có liên quan thẩm định, trình Ủy ban nhân dân tỉnh chấp thuận chủ trương đầu tư đối với các dự án đầu tư chăn nuôi theo quy định.</w:t>
      </w:r>
    </w:p>
    <w:p>
      <w:r>
        <w:t>3. Ủy ban nhân dân các xã, phường</w:t>
      </w:r>
    </w:p>
    <w:p>
      <w:r>
        <w:t>a) Tổ chức tuyên truyền, triển khai Quyết định này đến các tổ chức, cá nhân có hoạt động chăn nuôi tại địa phương;</w:t>
      </w:r>
    </w:p>
    <w:p>
      <w:r>
        <w:t>b) Phối hợp với Sở Nông nghiệp và Môi trường và các đơn vị có liên quan chỉ đạo, định hướng phát triển chăn nuôi đảm bảo phù hợp với mật độ chăn nuôi của tỉnh.</w:t>
      </w:r>
    </w:p>
    <w:p>
      <w:r>
        <w:t>4. Trách nhiệm của tổ chức, cá nhân có hoạt động chăn nuôi trên địa bàn tỉnh</w:t>
      </w:r>
    </w:p>
    <w:p>
      <w:r>
        <w:t>a) Căn cứ vào định hướng, kế hoạch phát triển chăn nuôi của tỉnh, tổ chức sản xuất chăn nuôi đáp ứng yêu cầu về mật độ chăn nuôi quy định tại Quyết định này;</w:t>
      </w:r>
    </w:p>
    <w:p>
      <w:r>
        <w:t>b) Tuân thủ các quy định của pháp luật về hoạt động chăn nuôi.</w:t>
      </w:r>
    </w:p>
    <w:p>
      <w:r>
        <w:t>Điều 4. Điều khoản thi hành</w:t>
      </w:r>
    </w:p>
    <w:p>
      <w:r>
        <w:t>1. Quyết định này có hiệu lực thi hành kể từ ngày 22 tháng 11 năm 2025.</w:t>
      </w:r>
    </w:p>
    <w:p>
      <w:r>
        <w:t>2. Quyết định số 07/2024/QĐ-UBND ngày 10 tháng 4 năm 2024 của Ủy ban nhân dân tỉnh Nam Định quy định mật độ chăn nuôi trên địa bàn tỉnh Nam Định hết hiệu lực kể từ ngày Quyết định này có hiệu lực thi hành.</w:t>
      </w:r>
    </w:p>
    <w:p>
      <w:r>
        <w:t>3. Chánh Văn phòng Ủy ban nhân dân tỉnh; Giám đốc Sở Nông nghiệp và Môi trường; Thủ trưởng các sở, ngành; Chủ tịch Ủy ban nhân dân các xã, phường và các tổ chức, cá nhân có liên quan chịu trách nhiệm thi hành Quyết định này./.</w:t>
      </w:r>
    </w:p>
    <w:p>
      <w:r>
        <w:t>Nơi nhận:</w:t>
      </w:r>
    </w:p>
    <w:p>
      <w:r>
        <w:t>- Như Điều 4;</w:t>
      </w:r>
    </w:p>
    <w:p>
      <w:r>
        <w:t>- Văn phòng Chính phủ;</w:t>
      </w:r>
    </w:p>
    <w:p>
      <w:r>
        <w:t>- Vụ Pháp chế - Bộ Nông nghiệp và Môi trường;</w:t>
      </w:r>
    </w:p>
    <w:p>
      <w:r>
        <w:t>- Cục KTVB và QLXLVPHC - Bộ Tư pháp;</w:t>
      </w:r>
    </w:p>
    <w:p>
      <w:r>
        <w:t>- Thường trực Tỉnh ủy, HĐND tỉnh;</w:t>
      </w:r>
    </w:p>
    <w:p>
      <w:r>
        <w:t>- Chủ tịch, các PCT UBND tỉnh;</w:t>
      </w:r>
    </w:p>
    <w:p>
      <w:r>
        <w:t>- Đoàn Đại biểu Quốc hội tỉnh;</w:t>
      </w:r>
    </w:p>
    <w:p>
      <w:r>
        <w:t>- Ủy ban MTTQ Việt Nam tỉnh;</w:t>
      </w:r>
    </w:p>
    <w:p>
      <w:r>
        <w:t>- Báo và Phát thanh, Truyền hình tỉnh;</w:t>
      </w:r>
    </w:p>
    <w:p>
      <w:r>
        <w:t>- Trung tâm Thông tin - Công báo tỉnh;</w:t>
      </w:r>
    </w:p>
    <w:p>
      <w:r>
        <w:t>- Lưu: VT, VP3.</w:t>
      </w:r>
    </w:p>
    <w:p>
      <w:r>
        <w:t>Q_VP3_QĐ15</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