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156/2025/QĐ-UBND bãi bỏ Quyết định 09/2021/QĐ-UBND quy định khung giá dịch vụ sử dụng phà tại Bến phà Gót - Cái Viềng, huyện Cát Hải,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156/2025/QĐ-UBND</w:t>
      </w:r>
    </w:p>
    <w:p>
      <w:r>
        <w:t>Hải Phòng, ngày 11 tháng 9 năm 2025</w:t>
      </w:r>
    </w:p>
    <w:p>
      <w:r>
        <w:t>QUYẾT ĐỊNH</w:t>
      </w:r>
    </w:p>
    <w:p>
      <w:r>
        <w:t>VỀ VIỆC BÃI BỎ QUYẾT ĐỊNH SỐ 09/2021/QĐ-UBND NGÀY 16/4/2021 CỦA ỦY BAN NHÂN DÂN THÀNH PHỐ VỀ VIỆC QUY ĐỊNH KHUNG GIÁ DỊCH VỤ SỬ DỤNG PHÀ TẠI BẾN PHÀ GÓT - CÁI VIỀNG, HUYỆN CÁT HẢI, THÀNH PHỐ HẢI PHÒNG</w:t>
      </w:r>
    </w:p>
    <w:p>
      <w:r>
        <w:t>ỦY BAN NHÂN DÂN THÀNH PHỐ HẢI PHÒNG</w:t>
      </w:r>
    </w:p>
    <w:p>
      <w:r>
        <w:t>Căn cứ Luật Tổ chức chính quyền địa phương ngày 16 tháng 6 năm 2025;</w:t>
      </w:r>
    </w:p>
    <w:p>
      <w:r>
        <w:t>Căn cứ Luật Ban hành văn bản quy phạm pháp luật 19 tháng 02 năm 2025;</w:t>
      </w:r>
    </w:p>
    <w:p>
      <w:r>
        <w:t>Căn cứ Luật giá ngày 19 tháng 6 năm 2023;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85/2024/NĐ-CP ngày 10 tháng 7 năm 2024 của Chính phủ quy định chi tiết một số điều của Luật Giá;</w:t>
      </w:r>
    </w:p>
    <w:p>
      <w:r>
        <w:t>Theo đề nghị của Sở Xây dựng tại Tờ trình số 167/TTr-SXD ngày 28 tháng 6 năm 2025.</w:t>
      </w:r>
    </w:p>
    <w:p>
      <w:r>
        <w:t>QUYẾT ĐỊNH:</w:t>
      </w:r>
    </w:p>
    <w:p>
      <w:r>
        <w:t>Điều 1.  Bãi bỏ toàn bộ Quyết định số 09/2021/QĐ-UBND ngày 16 tháng 4 năm 2021 của Ủy ban nhân dân thành phố về việc quy định khung giá dịch vụ sử dụng phà tại Bến phà Gót - Cái Viềng, huyện Cát Hải, thành phố Hải Phòng.</w:t>
      </w:r>
    </w:p>
    <w:p>
      <w:r>
        <w:t>Điều 2.  Điều khoản thi hành</w:t>
      </w:r>
    </w:p>
    <w:p>
      <w:r>
        <w:t>Quyết định này có hiệu lực kể từ ngày 11 tháng 9 năm 2025.</w:t>
      </w:r>
    </w:p>
    <w:p>
      <w:r>
        <w:t>Chánh Văn phòng Ủy ban nhân dân thành phố, Giám đốc các Sở: Tư pháp, Xây dựng, Tài chính; Trưởng Thuế thành phố Hải Phòng; Chủ tịch Ủy ban nhân dân đặc khu Cát Hải và các tổ chức, cá nhân có liên quan chịu trách nhiệm thi hành Quyết định này./.</w:t>
      </w:r>
    </w:p>
    <w:p>
      <w:r>
        <w:t>Nơi nhận:</w:t>
      </w:r>
    </w:p>
    <w:p>
      <w:r>
        <w:t>- Như Điều 2;</w:t>
      </w:r>
    </w:p>
    <w:p>
      <w:r>
        <w:t>- CT, các PCT UBND TP;</w:t>
      </w:r>
    </w:p>
    <w:p>
      <w:r>
        <w:t>- CVP, các PCVP UBNDTP;</w:t>
      </w:r>
    </w:p>
    <w:p>
      <w:r>
        <w:t>- Phòng: XDGT&amp;CT, TC, NV&amp;KTGS;</w:t>
      </w:r>
    </w:p>
    <w:p>
      <w:r>
        <w:t>- Lưu VT, QH2.</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