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154/2025/QĐ-UBND phân cấp thẩm quyền thẩm định báo cáo nghiên cứu khả thi đầu tư xây dựng, thiết kế xây dựng triển khai sau thiết kế cơ sở đối với dự án sử dụng vốn đầu tư công, vốn nhà nước ngoài đầu tư công thuộc thẩm quyền quyết định đầu tư của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154/2025/QĐ-UBND</w:t>
      </w:r>
    </w:p>
    <w:p>
      <w:r>
        <w:t>Ninh Bình, ngày 05 tháng 11 năm 2025</w:t>
      </w:r>
    </w:p>
    <w:p>
      <w:r>
        <w:t>QUYẾT ĐỊNH</w:t>
      </w:r>
    </w:p>
    <w:p>
      <w:r>
        <w:t>PHÂN CẤP THẨM QUYỀN THẨM ĐỊNH BÁO CÁO NGHIÊN CỨU KHẢ THI ĐẦU TƯ XÂY DỰNG, THIẾT KẾ XÂY DỰNG TRIỂN KHAI SAU THIẾT KẾ CƠ SỞ ĐỐI VỚI DỰ ÁN SỬ DỤNG VỐN ĐẦU TƯ CÔNG, VỐN NHÀ NƯỚC NGOÀI ĐẦU TƯ CÔNG THUỘC THẨM QUYỀN QUYẾT ĐỊNH ĐẦU TƯ CỦA ỦY BAN NHÂN DÂN CẤP XÃ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Đầu tư công số 58/2024/QH15 được sửa đổi, bổ sung bởi Luật số 90/2025/QH15;</w:t>
      </w:r>
    </w:p>
    <w:p>
      <w:r>
        <w:t>Căn cứ Nghị định số 78/2025/NĐ-CP ngày 01 tháng 4 năm 2025 của Chính phủ quy định chi tiết một số điều và biện pháp để tổ chức, hướng dẫn thi hành Luật Ban hành văn bản quy pháp luật được sửa đổi, bổ sung bởi Nghị định số 187/2025/NĐ-CP ngày 01 tháng 7 năm 2025 của Chính phủ;</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Xây dựng;</w:t>
      </w:r>
    </w:p>
    <w:p>
      <w:r>
        <w:t>Ủy ban nhân dân ban hành Quyết định phân cấp thẩm quyền thẩm định Báo cáo nghiên cứu khả thi đầu tư xây dựng, thiết kế xây dựng triển khai sau thiết kế cơ sở đối với dự án sử dụng vốn đầu tư công, vốn nhà nước ngoài đầu tư công thuộc thẩm quyền quyết định đầu tư của Ủy ban nhân dân cấp xã trên địa bàn tỉnh Ninh Bình.</w:t>
      </w:r>
    </w:p>
    <w:p>
      <w:r>
        <w:t>Điều 1. Phạm vi điều chỉnh</w:t>
      </w:r>
    </w:p>
    <w:p>
      <w:r>
        <w:t>Quyết định này phân cấp thẩm quyền thẩm định Báo cáo nghiên cứu khả thi đầu tư xây dựng, thẩm định thiết kế xây dựng triển khai sau thiết kế cơ sở đối với dự án sử dụng vốn đầu tư công, vốn nhà nước ngoài đầu tư công thuộc thẩm quyền quyết định đầu tư của Ủy ban nhân dân cấp xã trên địa bàn tỉnh Ninh Bình.</w:t>
      </w:r>
    </w:p>
    <w:p>
      <w:r>
        <w:t>Điều 2. Đối tượng áp dụng</w:t>
      </w:r>
    </w:p>
    <w:p>
      <w:r>
        <w:t>Quyết định này áp dụng cho các cơ quan, tổ chức, cá nhân có liên quan đến công tác quản lý hoạt động đầu tư xây dựng trên địa bàn tỉnh Ninh Bình.</w:t>
      </w:r>
    </w:p>
    <w:p>
      <w:r>
        <w:t>Điều 3. Phân cấp thẩm quyền thẩm định Báo cáo nghiên cứu khả thi đầu tư xây dựng đối với dự án sử dụng vốn đầu tư công, vốn nhà nước ngoài đầu tư công thuộc thẩm quyền quyết định đầu tư của Ủy ban nhân dân cấp xã</w:t>
      </w:r>
    </w:p>
    <w:p>
      <w:r>
        <w:t>Ủy ban nhân dân cấp xã thẩm định đối với dự án nhóm C có quy mô công trình từ cấp III trở xuống được đầu tư trên địa bàn hành chính cấp xã do Chủ tịch Ủy ban nhân dân cấp xã quyết định đầu tư.</w:t>
      </w:r>
    </w:p>
    <w:p>
      <w:r>
        <w:t>Điều 4. Phân cấp thẩm quyền thẩm định thiết kế xây dựng triển khai sau thiết kế cơ sở dự án đầu tư xây dựng sử dụng vốn đầu tư công, vốn nhà nước ngoài đầu tư công thuộc thẩm quyền quyết định đầu tư của Ủy ban nhân dân cấp xã</w:t>
      </w:r>
    </w:p>
    <w:p>
      <w:r>
        <w:t>Ủy ban nhân dân cấp xã thẩm định thiết kế xây dựng triển khai sau thiết kế cơ sở các công trình từ cấp III trở xuống thuộc dự án nhóm C được đầu tư trên địa bàn hành chính cấp xã do Chủ tịch Ủy ban nhân dân cấp xã quyết định đầu tư.</w:t>
      </w:r>
    </w:p>
    <w:p>
      <w:r>
        <w:t>Điều 5. Hiệu lực thi hành</w:t>
      </w:r>
    </w:p>
    <w:p>
      <w:r>
        <w:t>Quyết định này có hiệu lực thi hành kể từ ngày 05 tháng 11 năm 2025.</w:t>
      </w:r>
    </w:p>
    <w:p>
      <w:r>
        <w:t>Điều 6. Tổ chức thực hiện</w:t>
      </w:r>
    </w:p>
    <w:p>
      <w:r>
        <w:t>1. Sở Xây dựng chủ trì, phối hợp với các cơ quan, đơn vị có liên quan tổ chức triển khai thực hiện Quyết định này; có trách nhiệm theo dõi, hướng dẫn, kiểm tra, đôn đốc Ủy ban nhân dân cấp xã tổ chức thực hiện nội dung được phân cấp đúng quy định của pháp luật; kịp thời tổng hợp khó khăn, vướng mắc báo cáo Ủy ban nhân dân tỉnh xem xét, điều chỉnh nội dung phân cấp phù hợp với tình hình thực tế; định kỳ 06 tháng, 01 năm, tổng hợp, báo cáo Ủy ban nhân dân tỉnh về tình hình triển khai thực hiện các nội dung phân cấp tại Quyết định này.</w:t>
      </w:r>
    </w:p>
    <w:p>
      <w:r>
        <w:t>2. Ủy ban nhân dân cấp xã có trách nhiệm kiện toàn năng lực cơ quan được giao quản lý xây dựng của địa phương, bố trí đủ điều kiện, phương tiện để thực hiện nhiệm vụ được phân cấp; tổ chức thực hiện các nội dung được phân cấp đảm bảo đúng quy định của pháp luật; chịu trách nhiệm trước Ủy ban nhân dân tỉnh, Chủ tịch Ủy ban nhân dân tỉnh và trước pháp luật về các nội dung thực hiện nhiệm vụ, quyền hạn, thẩm quyền được phân cấp; định kỳ 06 tháng, 01 năm hoặc đột xuất, báo cáo Ủy ban nhân dân tỉnh  (qua Sở Xây dựng)  về các nội dung thực hiện theo phân cấp tại Quyết định này.</w:t>
      </w:r>
    </w:p>
    <w:p>
      <w:r>
        <w:t>3. Trong quá trình triển khai thực hiện nếu có khó khăn, vướng mắc, các cơ quan, tổ chức và cá nhân có liên quan kịp thời phản ánh về Sở Xây dựng để tổng hợp, báo cáo Ủy ban nhân dân tỉnh xem xét, điều chỉnh cho phù hợp.</w:t>
      </w:r>
    </w:p>
    <w:p>
      <w:r>
        <w:t>4. Chánh Văn phòng Ủy ban nhân dân tỉnh; Giám đốc, Thủ trưởng các sở, ban, ngành; Chủ tịch Ủy ban nhân dân các xã, phường; Thủ trưởng các cơ quan, đơn vị và các tổ chức, cá nhân có liên quan chịu trách nhiệm thi hành Quyết định này./.</w:t>
      </w:r>
    </w:p>
    <w:p>
      <w:r>
        <w:t>Nơi nhận:</w:t>
      </w:r>
    </w:p>
    <w:p>
      <w:r>
        <w:t>- Như Điều 6;</w:t>
      </w:r>
    </w:p>
    <w:p>
      <w:r>
        <w:t>- Bộ Xây dựng;</w:t>
      </w:r>
    </w:p>
    <w:p>
      <w:r>
        <w:t>- Ban Thường vụ Tỉnh ủy;</w:t>
      </w:r>
    </w:p>
    <w:p>
      <w:r>
        <w:t>- Thường trực HĐND tỉnh;</w:t>
      </w:r>
    </w:p>
    <w:p>
      <w:r>
        <w:t>- Chủ tịch và các PCT UBND tỉnh;</w:t>
      </w:r>
    </w:p>
    <w:p>
      <w:r>
        <w:t>- Đoàn Đại biểu Quốc hội tỉnh;</w:t>
      </w:r>
    </w:p>
    <w:p>
      <w:r>
        <w:t>- UBMTTQ Việt Nam tỉnh và các đoàn thể;</w:t>
      </w:r>
    </w:p>
    <w:p>
      <w:r>
        <w:t>- Vụ Pháp chế, Bộ Xây dựng;</w:t>
      </w:r>
    </w:p>
    <w:p>
      <w:r>
        <w:t>- Cục Kiểm tra văn bản và Quản lý xử lý VPHC, Bộ Tư pháp;</w:t>
      </w:r>
    </w:p>
    <w:p>
      <w:r>
        <w:t>- Văn phòng UBND tỉnh: CVP, các PCVP và các VP, Ban, TT; Cổng thông tin điện tử tỉnh;</w:t>
      </w:r>
    </w:p>
    <w:p>
      <w:r>
        <w:t>- Lưu: VT, VP4.</w:t>
      </w:r>
    </w:p>
    <w:p>
      <w:r>
        <w:t>Tudd_VP4_12QĐ.QPPL</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